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150" w:line="300" w:lineRule="exact"/>
        <w:jc w:val="center"/>
        <w:rPr>
          <w:rFonts w:ascii="方正小标宋简体" w:hAnsi="楷体" w:eastAsia="方正小标宋简体" w:cs="宋体"/>
          <w:b/>
          <w:kern w:val="0"/>
          <w:sz w:val="36"/>
          <w:szCs w:val="36"/>
        </w:rPr>
      </w:pPr>
      <w:bookmarkStart w:id="0" w:name="OLE_LINK7"/>
      <w:bookmarkStart w:id="1" w:name="OLE_LINK8"/>
      <w:r>
        <w:rPr>
          <w:rFonts w:hint="eastAsia" w:ascii="方正小标宋简体" w:hAnsi="楷体" w:eastAsia="方正小标宋简体" w:cs="宋体"/>
          <w:b/>
          <w:kern w:val="0"/>
          <w:sz w:val="36"/>
          <w:szCs w:val="36"/>
        </w:rPr>
        <w:t>西北农林科技大学</w:t>
      </w:r>
      <w:bookmarkStart w:id="2" w:name="_GoBack"/>
      <w:bookmarkEnd w:id="2"/>
    </w:p>
    <w:p>
      <w:pPr>
        <w:snapToGrid w:val="0"/>
        <w:jc w:val="center"/>
        <w:rPr>
          <w:rFonts w:ascii="方正小标宋简体" w:hAnsi="楷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楷体" w:eastAsia="方正小标宋简体" w:cs="宋体"/>
          <w:b/>
          <w:kern w:val="0"/>
          <w:sz w:val="36"/>
          <w:szCs w:val="36"/>
        </w:rPr>
        <w:t>水利与建筑工程学院师德师风考核方案</w:t>
      </w:r>
    </w:p>
    <w:bookmarkEnd w:id="0"/>
    <w:bookmarkEnd w:id="1"/>
    <w:p>
      <w:pPr>
        <w:spacing w:line="680" w:lineRule="exact"/>
        <w:ind w:firstLine="640" w:firstLineChars="200"/>
        <w:jc w:val="left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2020年教职工年度考核工作的要求，结合学校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《西北农林科技大学师德师风建设长效机制实施细则》、</w:t>
      </w:r>
      <w:r>
        <w:rPr>
          <w:rFonts w:hint="eastAsia" w:ascii="仿宋" w:hAnsi="仿宋" w:eastAsia="仿宋"/>
          <w:sz w:val="32"/>
          <w:szCs w:val="32"/>
        </w:rPr>
        <w:t>《西北农林科技大学师德师风考核办法》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和学院实际情况，以考核促进广大教师“以德立身、以德立学、以德施教”，争做 “四有”好老师，特制定本考核方案。</w:t>
      </w:r>
    </w:p>
    <w:p>
      <w:pPr>
        <w:spacing w:beforeLines="30" w:afterLines="20" w:line="560" w:lineRule="exact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一、组织机构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成立师德师风考核工作组，负责教师的师德师风考核，小组组成如下：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组  长：李筱英  胡笑涛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副组长：张成凤</w:t>
      </w:r>
    </w:p>
    <w:p>
      <w:pPr>
        <w:adjustRightInd w:val="0"/>
        <w:snapToGrid w:val="0"/>
        <w:spacing w:line="50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员：蔡焕杰  </w:t>
      </w:r>
      <w:r>
        <w:rPr>
          <w:rFonts w:hint="eastAsia" w:ascii="仿宋" w:hAnsi="仿宋" w:eastAsia="仿宋"/>
          <w:sz w:val="32"/>
          <w:szCs w:val="32"/>
          <w:lang w:eastAsia="zh-CN"/>
        </w:rPr>
        <w:t>马孝义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粟晓玲  </w:t>
      </w:r>
      <w:r>
        <w:rPr>
          <w:rFonts w:hint="eastAsia" w:ascii="仿宋" w:hAnsi="仿宋" w:eastAsia="仿宋"/>
          <w:sz w:val="32"/>
          <w:szCs w:val="32"/>
          <w:lang w:eastAsia="zh-CN"/>
        </w:rPr>
        <w:t>李会军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樊恒辉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atLeast"/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王文娥  康  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  斌  段莹丽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革明鸣</w:t>
      </w:r>
    </w:p>
    <w:p>
      <w:pPr>
        <w:adjustRightInd w:val="0"/>
        <w:snapToGrid w:val="0"/>
        <w:spacing w:line="500" w:lineRule="atLeast"/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洁  徐  然</w:t>
      </w:r>
    </w:p>
    <w:p>
      <w:pPr>
        <w:adjustRightInd w:val="0"/>
        <w:snapToGrid w:val="0"/>
        <w:spacing w:line="50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师德师风考核工作组办公室设在院综合办公室，由革明鸣同志负责。</w:t>
      </w:r>
    </w:p>
    <w:p>
      <w:pPr>
        <w:adjustRightInd w:val="0"/>
        <w:snapToGrid w:val="0"/>
        <w:spacing w:line="50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各支部由支部书记任组长，组成考核小组，负责本</w:t>
      </w:r>
      <w:r>
        <w:rPr>
          <w:rFonts w:hint="eastAsia" w:ascii="仿宋_GB2312" w:hAnsi="楷体" w:eastAsia="仿宋_GB2312" w:cs="宋体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教师的师德师风考核工作。</w:t>
      </w:r>
    </w:p>
    <w:p>
      <w:pPr>
        <w:adjustRightInd w:val="0"/>
        <w:snapToGrid w:val="0"/>
        <w:spacing w:line="50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二、考核范围</w:t>
      </w:r>
    </w:p>
    <w:p>
      <w:pPr>
        <w:adjustRightInd w:val="0"/>
        <w:snapToGrid w:val="0"/>
        <w:spacing w:line="50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全院在册在岗且参加2020年度考核的教师、全职博士后。</w:t>
      </w:r>
    </w:p>
    <w:p>
      <w:pPr>
        <w:spacing w:beforeLines="30" w:afterLines="20" w:line="560" w:lineRule="exact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三、考核时间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与学院教职员工年度考核工作同时进行。</w:t>
      </w:r>
    </w:p>
    <w:p>
      <w:pPr>
        <w:spacing w:beforeLines="30" w:afterLines="20"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四、考核内容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依据《西北农林科技大学师德师风考核要点》（附后），从政治素质、品行修养、业务素质和仁爱之心四个方面进行考核。</w:t>
      </w:r>
    </w:p>
    <w:p>
      <w:pPr>
        <w:numPr>
          <w:ilvl w:val="0"/>
          <w:numId w:val="1"/>
        </w:numPr>
        <w:spacing w:beforeLines="30" w:afterLines="20"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考核程序 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1、各考核小组依据《西北农林科技大学师德师风考核要点》对参加考核教师的师德师风情况进行初评，并作出师德师风考核结论。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2、由院师德师风考核工作组根据《西北农林科技大学师德师风考核办法》对各支部考核结果进行审核。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3、院师德师风考核工作组将审核结果上报</w:t>
      </w:r>
      <w:r>
        <w:rPr>
          <w:rFonts w:hint="eastAsia" w:ascii="仿宋" w:hAnsi="仿宋" w:eastAsia="仿宋"/>
          <w:sz w:val="32"/>
          <w:szCs w:val="32"/>
        </w:rPr>
        <w:t>院考核领导小组、党政联席会议审议。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对师德师风考核结果进行公示。</w:t>
      </w:r>
    </w:p>
    <w:p>
      <w:pPr>
        <w:spacing w:beforeLines="30" w:afterLines="20"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六、考核结果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1、考核结果分为优秀、合格和不合格三个等次。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考核“优秀”等次的人数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不超过本系参评人数的15%。</w:t>
      </w:r>
    </w:p>
    <w:p>
      <w:pPr>
        <w:spacing w:beforeLines="30" w:afterLines="20" w:line="560" w:lineRule="exact"/>
        <w:ind w:firstLine="640" w:firstLineChars="200"/>
        <w:rPr>
          <w:rFonts w:hint="eastAsia"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2、学院师德师风考核工作组根据各支部上报的考核结果，按照全院教师总人数的15%向学校推荐师德师风考核“优秀”人员。</w:t>
      </w:r>
    </w:p>
    <w:p>
      <w:pPr>
        <w:spacing w:beforeLines="30" w:afterLines="20" w:line="560" w:lineRule="exact"/>
        <w:ind w:firstLine="640" w:firstLineChars="200"/>
        <w:rPr>
          <w:rFonts w:hint="eastAsia" w:ascii="仿宋_GB2312" w:hAnsi="楷体" w:eastAsia="仿宋_GB2312" w:cs="宋体"/>
          <w:kern w:val="0"/>
          <w:sz w:val="32"/>
          <w:szCs w:val="32"/>
        </w:rPr>
      </w:pPr>
    </w:p>
    <w:p>
      <w:pPr>
        <w:spacing w:beforeLines="30" w:afterLines="20"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七、几点说明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1.具备以下条件之一的，师德师风考核直接认定为优秀（不占15%的优秀指标）：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1）以“四有”好老师为标准，当年在教书育人方面获国家级、省（部）级、市（示范区）级以上党政部门奖励的各类先进；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2）被评为西北农林科技大学“我最喜爱的老师”“我心目中的好导师”等。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2.存在《西北农林科技大学师德师风考核要点（修订）》负面清单第一条至第十七条有关行为的，师德师风考核认定为不合格。</w:t>
      </w:r>
    </w:p>
    <w:p>
      <w:pPr>
        <w:spacing w:beforeLines="30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3.学生评教结果在本单位后15%的，师德师风不得评为优秀。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7153FC"/>
    <w:multiLevelType w:val="singleLevel"/>
    <w:tmpl w:val="BE7153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CA6FE4"/>
    <w:rsid w:val="000119BD"/>
    <w:rsid w:val="001F62C7"/>
    <w:rsid w:val="002E24EC"/>
    <w:rsid w:val="008F1A98"/>
    <w:rsid w:val="00AE0D15"/>
    <w:rsid w:val="00C01201"/>
    <w:rsid w:val="00C15D00"/>
    <w:rsid w:val="00C37DB3"/>
    <w:rsid w:val="00D813C2"/>
    <w:rsid w:val="00FA7B04"/>
    <w:rsid w:val="01A03BB5"/>
    <w:rsid w:val="03181836"/>
    <w:rsid w:val="03C02890"/>
    <w:rsid w:val="07C71E3E"/>
    <w:rsid w:val="09EC1996"/>
    <w:rsid w:val="0CB55A7A"/>
    <w:rsid w:val="0D1C3532"/>
    <w:rsid w:val="0E6D0758"/>
    <w:rsid w:val="0EBD2D66"/>
    <w:rsid w:val="0F63161E"/>
    <w:rsid w:val="0F865644"/>
    <w:rsid w:val="14543C03"/>
    <w:rsid w:val="166F4516"/>
    <w:rsid w:val="16954215"/>
    <w:rsid w:val="16B67E42"/>
    <w:rsid w:val="170E0DB7"/>
    <w:rsid w:val="17112B73"/>
    <w:rsid w:val="18AC459A"/>
    <w:rsid w:val="19285127"/>
    <w:rsid w:val="19702FE4"/>
    <w:rsid w:val="19997CA2"/>
    <w:rsid w:val="1A6A55B0"/>
    <w:rsid w:val="1C3C7C55"/>
    <w:rsid w:val="1C9D06E7"/>
    <w:rsid w:val="1D953ABB"/>
    <w:rsid w:val="227323A3"/>
    <w:rsid w:val="25277D26"/>
    <w:rsid w:val="27AE3D9D"/>
    <w:rsid w:val="28552873"/>
    <w:rsid w:val="28762E12"/>
    <w:rsid w:val="294513C8"/>
    <w:rsid w:val="2A314095"/>
    <w:rsid w:val="2B1A0770"/>
    <w:rsid w:val="31390100"/>
    <w:rsid w:val="316C3098"/>
    <w:rsid w:val="31DD3603"/>
    <w:rsid w:val="32DA4B6F"/>
    <w:rsid w:val="344371B4"/>
    <w:rsid w:val="370D296C"/>
    <w:rsid w:val="373B655A"/>
    <w:rsid w:val="39EE09FB"/>
    <w:rsid w:val="43C251CD"/>
    <w:rsid w:val="44B72655"/>
    <w:rsid w:val="46D61372"/>
    <w:rsid w:val="4BF70089"/>
    <w:rsid w:val="4BFD1668"/>
    <w:rsid w:val="4C3F39BE"/>
    <w:rsid w:val="4EB97B17"/>
    <w:rsid w:val="4ECB48EB"/>
    <w:rsid w:val="4F927C75"/>
    <w:rsid w:val="52290A2E"/>
    <w:rsid w:val="55760F7D"/>
    <w:rsid w:val="563A5CCE"/>
    <w:rsid w:val="56C76C7F"/>
    <w:rsid w:val="589E6DF4"/>
    <w:rsid w:val="59B41630"/>
    <w:rsid w:val="59CA6FE4"/>
    <w:rsid w:val="5A7862D8"/>
    <w:rsid w:val="5CA10F2B"/>
    <w:rsid w:val="5D115BA5"/>
    <w:rsid w:val="5F447BD1"/>
    <w:rsid w:val="610176AD"/>
    <w:rsid w:val="633060FC"/>
    <w:rsid w:val="66321820"/>
    <w:rsid w:val="667D341B"/>
    <w:rsid w:val="66F73108"/>
    <w:rsid w:val="670059B7"/>
    <w:rsid w:val="6774681D"/>
    <w:rsid w:val="686B1076"/>
    <w:rsid w:val="68C30E7E"/>
    <w:rsid w:val="68EB4F67"/>
    <w:rsid w:val="6BF75BF0"/>
    <w:rsid w:val="6CC4617A"/>
    <w:rsid w:val="6DAD5B52"/>
    <w:rsid w:val="6E5209D3"/>
    <w:rsid w:val="6EF73BEA"/>
    <w:rsid w:val="700C204D"/>
    <w:rsid w:val="70255816"/>
    <w:rsid w:val="71C645CF"/>
    <w:rsid w:val="71CD071E"/>
    <w:rsid w:val="7261093B"/>
    <w:rsid w:val="74FA2B7A"/>
    <w:rsid w:val="76103D04"/>
    <w:rsid w:val="777408A0"/>
    <w:rsid w:val="77747718"/>
    <w:rsid w:val="79FF544B"/>
    <w:rsid w:val="7B3670B8"/>
    <w:rsid w:val="7D644600"/>
    <w:rsid w:val="7DEF7827"/>
    <w:rsid w:val="7E7552F2"/>
    <w:rsid w:val="7F660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893</Characters>
  <Lines>7</Lines>
  <Paragraphs>2</Paragraphs>
  <TotalTime>22</TotalTime>
  <ScaleCrop>false</ScaleCrop>
  <LinksUpToDate>false</LinksUpToDate>
  <CharactersWithSpaces>1047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2018-12-26T07:44:00Z</dcterms:created>
  <dc:creator>lenovo</dc:creator>
  <cp:lastModifiedBy>孙明星</cp:lastModifiedBy>
  <cp:lastPrinted>2020-12-18T03:56:36Z</cp:lastPrinted>
  <dcterms:modified xsi:type="dcterms:W3CDTF">2020-12-18T04:01:55Z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