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80704A">
      <w:pPr>
        <w:jc w:val="center"/>
        <w:rPr>
          <w:rFonts w:cs="方正小标宋简体" w:asciiTheme="majorEastAsia" w:hAnsiTheme="majorEastAsia" w:eastAsiaTheme="majorEastAsia"/>
          <w:b/>
          <w:bCs/>
          <w:color w:val="auto"/>
          <w:sz w:val="36"/>
          <w:szCs w:val="36"/>
          <w:highlight w:val="none"/>
          <w:shd w:val="clear" w:color="auto" w:fill="auto"/>
        </w:rPr>
      </w:pPr>
      <w:r>
        <w:rPr>
          <w:rFonts w:hint="eastAsia" w:cs="方正小标宋简体" w:asciiTheme="majorEastAsia" w:hAnsiTheme="majorEastAsia" w:eastAsiaTheme="majorEastAsia"/>
          <w:b/>
          <w:bCs/>
          <w:color w:val="auto"/>
          <w:sz w:val="36"/>
          <w:szCs w:val="36"/>
          <w:highlight w:val="none"/>
          <w:shd w:val="clear" w:color="auto" w:fill="auto"/>
        </w:rPr>
        <w:t>西北农林科技大学水利与建筑工程学院</w:t>
      </w:r>
    </w:p>
    <w:p w14:paraId="6B9B7601">
      <w:pPr>
        <w:jc w:val="center"/>
        <w:rPr>
          <w:rFonts w:cs="方正小标宋简体" w:asciiTheme="majorEastAsia" w:hAnsiTheme="majorEastAsia" w:eastAsiaTheme="majorEastAsia"/>
          <w:b/>
          <w:bCs/>
          <w:color w:val="auto"/>
          <w:sz w:val="36"/>
          <w:szCs w:val="36"/>
          <w:highlight w:val="none"/>
          <w:shd w:val="clear" w:color="auto" w:fill="auto"/>
        </w:rPr>
      </w:pPr>
      <w:r>
        <w:rPr>
          <w:rFonts w:hint="eastAsia" w:cs="方正小标宋简体" w:asciiTheme="majorEastAsia" w:hAnsiTheme="majorEastAsia" w:eastAsiaTheme="majorEastAsia"/>
          <w:b/>
          <w:bCs/>
          <w:color w:val="auto"/>
          <w:sz w:val="36"/>
          <w:szCs w:val="36"/>
          <w:highlight w:val="none"/>
          <w:shd w:val="clear" w:color="auto" w:fill="auto"/>
        </w:rPr>
        <w:t>本科生素质能力测评实施办法</w:t>
      </w:r>
    </w:p>
    <w:p w14:paraId="2C1D18E0">
      <w:pPr>
        <w:numPr>
          <w:ilvl w:val="0"/>
          <w:numId w:val="2"/>
        </w:numPr>
        <w:spacing w:line="360" w:lineRule="auto"/>
        <w:jc w:val="center"/>
        <w:rPr>
          <w:rFonts w:ascii="黑体" w:hAnsi="黑体" w:eastAsia="黑体" w:cs="黑体"/>
          <w:b/>
          <w:bCs/>
          <w:color w:val="auto"/>
          <w:szCs w:val="32"/>
          <w:highlight w:val="none"/>
          <w:shd w:val="clear" w:color="auto" w:fill="auto"/>
        </w:rPr>
      </w:pPr>
      <w:r>
        <w:rPr>
          <w:rFonts w:hint="eastAsia" w:ascii="黑体" w:hAnsi="黑体" w:eastAsia="黑体" w:cs="黑体"/>
          <w:b/>
          <w:bCs/>
          <w:color w:val="auto"/>
          <w:szCs w:val="32"/>
          <w:highlight w:val="none"/>
          <w:shd w:val="clear" w:color="auto" w:fill="auto"/>
        </w:rPr>
        <w:t>总则</w:t>
      </w:r>
    </w:p>
    <w:p w14:paraId="4AD49099">
      <w:pPr>
        <w:widowControl/>
        <w:spacing w:line="360" w:lineRule="auto"/>
        <w:ind w:firstLine="562" w:firstLineChars="200"/>
        <w:rPr>
          <w:rFonts w:ascii="仿宋" w:hAnsi="仿宋" w:eastAsia="仿宋"/>
          <w:color w:val="auto"/>
          <w:sz w:val="28"/>
          <w:szCs w:val="28"/>
          <w:highlight w:val="none"/>
          <w:shd w:val="clear" w:color="auto" w:fill="auto"/>
        </w:rPr>
      </w:pPr>
      <w:r>
        <w:rPr>
          <w:rFonts w:hint="eastAsia" w:ascii="仿宋" w:hAnsi="仿宋" w:eastAsia="仿宋"/>
          <w:b/>
          <w:bCs/>
          <w:color w:val="auto"/>
          <w:sz w:val="28"/>
          <w:szCs w:val="28"/>
          <w:highlight w:val="none"/>
          <w:shd w:val="clear" w:color="auto" w:fill="auto"/>
        </w:rPr>
        <w:t xml:space="preserve">第一条 </w:t>
      </w:r>
      <w:r>
        <w:rPr>
          <w:rFonts w:hint="eastAsia" w:ascii="仿宋" w:hAnsi="仿宋" w:eastAsia="仿宋"/>
          <w:color w:val="auto"/>
          <w:sz w:val="28"/>
          <w:szCs w:val="28"/>
          <w:highlight w:val="none"/>
          <w:shd w:val="clear" w:color="auto" w:fill="auto"/>
        </w:rPr>
        <w:t>为全面贯彻党的教育方针，落实立德树人根本任务，培养德智体美劳全面发展的社会主义建设者和接班人，根据全国高校思想政治工作会议和全国教育大会精神，参照《西北农林科技大学本科生素质能力测评实施办法（试行）》（校学发〔2020〕77号），结合水利与建筑工程学院实际，制定本办法。</w:t>
      </w:r>
    </w:p>
    <w:p w14:paraId="66D3FDE2">
      <w:pPr>
        <w:pStyle w:val="2"/>
        <w:widowControl w:val="0"/>
        <w:numPr>
          <w:ilvl w:val="0"/>
          <w:numId w:val="0"/>
        </w:numPr>
        <w:spacing w:line="360" w:lineRule="auto"/>
        <w:ind w:firstLine="562" w:firstLineChars="200"/>
        <w:rPr>
          <w:rFonts w:ascii="仿宋" w:hAnsi="仿宋"/>
          <w:color w:val="auto"/>
          <w:sz w:val="28"/>
          <w:szCs w:val="28"/>
          <w:highlight w:val="none"/>
          <w:shd w:val="clear" w:color="auto" w:fill="auto"/>
        </w:rPr>
      </w:pPr>
      <w:r>
        <w:rPr>
          <w:rFonts w:hint="eastAsia" w:ascii="仿宋" w:hAnsi="仿宋" w:cs="仿宋"/>
          <w:b/>
          <w:bCs/>
          <w:color w:val="auto"/>
          <w:kern w:val="0"/>
          <w:sz w:val="28"/>
          <w:szCs w:val="28"/>
          <w:highlight w:val="none"/>
          <w:shd w:val="clear" w:color="auto" w:fill="auto"/>
          <w:lang w:bidi="ar"/>
        </w:rPr>
        <w:t xml:space="preserve">第二条 </w:t>
      </w:r>
      <w:r>
        <w:rPr>
          <w:rFonts w:hint="eastAsia" w:ascii="仿宋" w:hAnsi="仿宋"/>
          <w:bCs/>
          <w:color w:val="auto"/>
          <w:sz w:val="28"/>
          <w:szCs w:val="28"/>
          <w:highlight w:val="none"/>
          <w:shd w:val="clear" w:color="auto" w:fill="auto"/>
        </w:rPr>
        <w:t>本科生素质能力测评</w:t>
      </w:r>
      <w:r>
        <w:rPr>
          <w:rFonts w:hint="eastAsia" w:ascii="仿宋" w:hAnsi="仿宋"/>
          <w:bCs/>
          <w:color w:val="auto"/>
          <w:sz w:val="28"/>
          <w:szCs w:val="28"/>
          <w:highlight w:val="none"/>
          <w:shd w:val="clear" w:color="auto" w:fill="auto"/>
          <w:lang w:eastAsia="zh-CN"/>
        </w:rPr>
        <w:t>（</w:t>
      </w:r>
      <w:r>
        <w:rPr>
          <w:rFonts w:hint="eastAsia" w:ascii="仿宋" w:hAnsi="仿宋"/>
          <w:color w:val="auto"/>
          <w:sz w:val="28"/>
          <w:szCs w:val="28"/>
          <w:highlight w:val="none"/>
          <w:shd w:val="clear" w:color="auto" w:fill="auto"/>
        </w:rPr>
        <w:t>以下简称</w:t>
      </w:r>
      <w:r>
        <w:rPr>
          <w:rFonts w:hint="eastAsia" w:ascii="仿宋" w:hAnsi="仿宋"/>
          <w:bCs/>
          <w:color w:val="auto"/>
          <w:sz w:val="28"/>
          <w:szCs w:val="28"/>
          <w:highlight w:val="none"/>
          <w:shd w:val="clear" w:color="auto" w:fill="auto"/>
        </w:rPr>
        <w:t>“素质能力测评”</w:t>
      </w:r>
      <w:r>
        <w:rPr>
          <w:rFonts w:hint="eastAsia" w:ascii="仿宋" w:hAnsi="仿宋"/>
          <w:bCs/>
          <w:color w:val="auto"/>
          <w:sz w:val="28"/>
          <w:szCs w:val="28"/>
          <w:highlight w:val="none"/>
          <w:shd w:val="clear" w:color="auto" w:fill="auto"/>
          <w:lang w:eastAsia="zh-CN"/>
        </w:rPr>
        <w:t>）</w:t>
      </w:r>
      <w:r>
        <w:rPr>
          <w:rFonts w:hint="eastAsia" w:ascii="仿宋" w:hAnsi="仿宋"/>
          <w:color w:val="auto"/>
          <w:sz w:val="28"/>
          <w:szCs w:val="28"/>
          <w:highlight w:val="none"/>
          <w:shd w:val="clear" w:color="auto" w:fill="auto"/>
        </w:rPr>
        <w:t>按照“定性与定量相结合，评议与记实相结合”的原则，坚持公平、公正、公开和客观民主，对学生日常行为表现进行综合评定。</w:t>
      </w:r>
    </w:p>
    <w:p w14:paraId="5431A92E">
      <w:pPr>
        <w:pStyle w:val="2"/>
        <w:widowControl w:val="0"/>
        <w:numPr>
          <w:ilvl w:val="0"/>
          <w:numId w:val="0"/>
        </w:numPr>
        <w:spacing w:line="360" w:lineRule="auto"/>
        <w:ind w:firstLine="634"/>
        <w:rPr>
          <w:rFonts w:ascii="仿宋" w:hAnsi="仿宋" w:cs="仿宋_GB2312"/>
          <w:color w:val="auto"/>
          <w:sz w:val="28"/>
          <w:szCs w:val="28"/>
          <w:highlight w:val="none"/>
          <w:shd w:val="clear" w:color="auto" w:fill="auto"/>
        </w:rPr>
      </w:pPr>
      <w:r>
        <w:rPr>
          <w:rFonts w:hint="eastAsia" w:ascii="仿宋" w:hAnsi="仿宋" w:cs="仿宋"/>
          <w:b/>
          <w:bCs/>
          <w:color w:val="auto"/>
          <w:kern w:val="0"/>
          <w:sz w:val="28"/>
          <w:szCs w:val="28"/>
          <w:highlight w:val="none"/>
          <w:shd w:val="clear" w:color="auto" w:fill="auto"/>
          <w:lang w:bidi="ar"/>
        </w:rPr>
        <w:t xml:space="preserve">第三条 </w:t>
      </w:r>
      <w:r>
        <w:rPr>
          <w:rFonts w:hint="eastAsia" w:ascii="仿宋" w:hAnsi="仿宋"/>
          <w:bCs/>
          <w:color w:val="auto"/>
          <w:sz w:val="28"/>
          <w:szCs w:val="28"/>
          <w:highlight w:val="none"/>
          <w:shd w:val="clear" w:color="auto" w:fill="auto"/>
        </w:rPr>
        <w:t>素质能力测评不包含学生智育成绩，</w:t>
      </w:r>
      <w:r>
        <w:rPr>
          <w:rFonts w:hint="eastAsia" w:ascii="仿宋" w:hAnsi="仿宋" w:cs="仿宋_GB2312"/>
          <w:color w:val="auto"/>
          <w:sz w:val="28"/>
          <w:szCs w:val="28"/>
          <w:highlight w:val="none"/>
          <w:shd w:val="clear" w:color="auto" w:fill="auto"/>
        </w:rPr>
        <w:t>学生智育成绩以教务处的统计结果为准，本《</w:t>
      </w:r>
      <w:r>
        <w:rPr>
          <w:rFonts w:hint="eastAsia" w:ascii="仿宋" w:hAnsi="仿宋"/>
          <w:bCs/>
          <w:color w:val="auto"/>
          <w:sz w:val="28"/>
          <w:szCs w:val="28"/>
          <w:highlight w:val="none"/>
          <w:shd w:val="clear" w:color="auto" w:fill="auto"/>
        </w:rPr>
        <w:t>实施办法</w:t>
      </w:r>
      <w:r>
        <w:rPr>
          <w:rFonts w:hint="eastAsia" w:ascii="仿宋" w:hAnsi="仿宋" w:cs="仿宋_GB2312"/>
          <w:color w:val="auto"/>
          <w:sz w:val="28"/>
          <w:szCs w:val="28"/>
          <w:highlight w:val="none"/>
          <w:shd w:val="clear" w:color="auto" w:fill="auto"/>
        </w:rPr>
        <w:t>》不再进行量化测评。</w:t>
      </w:r>
    </w:p>
    <w:p w14:paraId="606DAEDF">
      <w:pPr>
        <w:widowControl/>
        <w:spacing w:line="360" w:lineRule="auto"/>
        <w:ind w:firstLine="562" w:firstLineChars="200"/>
        <w:rPr>
          <w:rFonts w:ascii="仿宋" w:hAnsi="仿宋" w:eastAsia="仿宋"/>
          <w:color w:val="auto"/>
          <w:sz w:val="28"/>
          <w:szCs w:val="22"/>
          <w:highlight w:val="none"/>
          <w:shd w:val="clear" w:color="auto" w:fill="auto"/>
        </w:rPr>
      </w:pPr>
      <w:r>
        <w:rPr>
          <w:rFonts w:hint="eastAsia" w:ascii="仿宋" w:hAnsi="仿宋" w:eastAsia="仿宋" w:cs="仿宋"/>
          <w:b/>
          <w:bCs/>
          <w:color w:val="auto"/>
          <w:kern w:val="0"/>
          <w:sz w:val="28"/>
          <w:szCs w:val="28"/>
          <w:highlight w:val="none"/>
          <w:shd w:val="clear" w:color="auto" w:fill="auto"/>
          <w:lang w:bidi="ar"/>
        </w:rPr>
        <w:t xml:space="preserve">第四条 </w:t>
      </w:r>
      <w:r>
        <w:rPr>
          <w:rFonts w:hint="eastAsia" w:ascii="仿宋" w:hAnsi="仿宋" w:eastAsia="仿宋"/>
          <w:color w:val="auto"/>
          <w:sz w:val="28"/>
          <w:szCs w:val="22"/>
          <w:highlight w:val="none"/>
          <w:shd w:val="clear" w:color="auto" w:fill="auto"/>
        </w:rPr>
        <w:t>素质能力测评成绩和智育成绩在各类评奖评优、毕业生就业推荐及推荐免试</w:t>
      </w:r>
      <w:r>
        <w:rPr>
          <w:rFonts w:ascii="仿宋" w:hAnsi="仿宋" w:eastAsia="仿宋"/>
          <w:color w:val="auto"/>
          <w:sz w:val="28"/>
          <w:szCs w:val="22"/>
          <w:highlight w:val="none"/>
          <w:shd w:val="clear" w:color="auto" w:fill="auto"/>
        </w:rPr>
        <w:t>攻读研究生</w:t>
      </w:r>
      <w:r>
        <w:rPr>
          <w:rFonts w:hint="eastAsia" w:ascii="仿宋" w:hAnsi="仿宋" w:eastAsia="仿宋"/>
          <w:color w:val="auto"/>
          <w:sz w:val="28"/>
          <w:szCs w:val="22"/>
          <w:highlight w:val="none"/>
          <w:shd w:val="clear" w:color="auto" w:fill="auto"/>
        </w:rPr>
        <w:t>工作中综合使用。</w:t>
      </w:r>
    </w:p>
    <w:p w14:paraId="61F80EE4">
      <w:pPr>
        <w:widowControl/>
        <w:spacing w:line="360" w:lineRule="auto"/>
        <w:ind w:firstLine="562" w:firstLineChars="200"/>
        <w:rPr>
          <w:rFonts w:ascii="仿宋" w:hAnsi="仿宋" w:eastAsia="仿宋" w:cs="仿宋"/>
          <w:color w:val="auto"/>
          <w:sz w:val="28"/>
          <w:szCs w:val="28"/>
          <w:highlight w:val="none"/>
          <w:shd w:val="clear" w:color="auto" w:fill="auto"/>
        </w:rPr>
      </w:pPr>
      <w:r>
        <w:rPr>
          <w:rFonts w:hint="eastAsia" w:ascii="仿宋" w:hAnsi="仿宋" w:eastAsia="仿宋" w:cs="仿宋"/>
          <w:b/>
          <w:bCs/>
          <w:color w:val="auto"/>
          <w:kern w:val="0"/>
          <w:sz w:val="28"/>
          <w:szCs w:val="28"/>
          <w:highlight w:val="none"/>
          <w:shd w:val="clear" w:color="auto" w:fill="auto"/>
          <w:lang w:bidi="ar"/>
        </w:rPr>
        <w:t xml:space="preserve">第五条 </w:t>
      </w:r>
      <w:r>
        <w:rPr>
          <w:rFonts w:hint="eastAsia" w:ascii="仿宋" w:hAnsi="仿宋" w:eastAsia="仿宋" w:cs="仿宋"/>
          <w:bCs/>
          <w:color w:val="auto"/>
          <w:sz w:val="28"/>
          <w:szCs w:val="22"/>
          <w:highlight w:val="none"/>
          <w:shd w:val="clear" w:color="auto" w:fill="auto"/>
        </w:rPr>
        <w:t>素质能力测评</w:t>
      </w:r>
      <w:r>
        <w:rPr>
          <w:rFonts w:hint="eastAsia" w:ascii="仿宋" w:hAnsi="仿宋" w:eastAsia="仿宋" w:cs="仿宋"/>
          <w:color w:val="auto"/>
          <w:sz w:val="28"/>
          <w:szCs w:val="28"/>
          <w:highlight w:val="none"/>
          <w:shd w:val="clear" w:color="auto" w:fill="auto"/>
        </w:rPr>
        <w:t>是手段，目的是通过素质能力测评对学生进行经常性的养成教育，充分调动学生学习、工作、参加文体活动、劳动教育、社会实践活动等积极性，有效地促进学生全面发展和综合素质的全面提高。</w:t>
      </w:r>
    </w:p>
    <w:p w14:paraId="2FD17AD1">
      <w:pPr>
        <w:widowControl/>
        <w:spacing w:line="360" w:lineRule="auto"/>
        <w:ind w:firstLine="562" w:firstLineChars="200"/>
        <w:rPr>
          <w:rFonts w:ascii="仿宋" w:hAnsi="仿宋" w:eastAsia="仿宋" w:cs="仿宋"/>
          <w:color w:val="auto"/>
          <w:kern w:val="0"/>
          <w:sz w:val="24"/>
          <w:highlight w:val="none"/>
          <w:shd w:val="clear" w:color="auto" w:fill="auto"/>
          <w:lang w:bidi="ar"/>
        </w:rPr>
      </w:pPr>
      <w:r>
        <w:rPr>
          <w:rFonts w:hint="eastAsia" w:ascii="仿宋" w:hAnsi="仿宋" w:eastAsia="仿宋" w:cs="仿宋"/>
          <w:b/>
          <w:bCs/>
          <w:color w:val="auto"/>
          <w:kern w:val="0"/>
          <w:sz w:val="28"/>
          <w:szCs w:val="28"/>
          <w:highlight w:val="none"/>
          <w:shd w:val="clear" w:color="auto" w:fill="auto"/>
          <w:lang w:bidi="ar"/>
        </w:rPr>
        <w:t xml:space="preserve">第六条 </w:t>
      </w:r>
      <w:r>
        <w:rPr>
          <w:rFonts w:hint="eastAsia" w:ascii="仿宋" w:hAnsi="仿宋" w:eastAsia="仿宋" w:cs="仿宋"/>
          <w:bCs/>
          <w:color w:val="auto"/>
          <w:sz w:val="28"/>
          <w:szCs w:val="28"/>
          <w:highlight w:val="none"/>
          <w:shd w:val="clear" w:color="auto" w:fill="auto"/>
        </w:rPr>
        <w:t>素质能力测评</w:t>
      </w:r>
      <w:r>
        <w:rPr>
          <w:rFonts w:hint="eastAsia" w:ascii="仿宋" w:hAnsi="仿宋" w:eastAsia="仿宋" w:cs="仿宋"/>
          <w:color w:val="auto"/>
          <w:sz w:val="28"/>
          <w:szCs w:val="28"/>
          <w:highlight w:val="none"/>
          <w:shd w:val="clear" w:color="auto" w:fill="auto"/>
        </w:rPr>
        <w:t>是对学生在校期间德体美劳方面的综合评定。凡我院在籍的全日制普通本科生，均应进行综合测评。素质能力测评每学年进行一次，一般于新学年开学后一个月内完成。</w:t>
      </w:r>
      <w:r>
        <w:rPr>
          <w:rFonts w:hint="eastAsia" w:ascii="仿宋" w:hAnsi="仿宋" w:eastAsia="仿宋" w:cs="仿宋"/>
          <w:color w:val="auto"/>
          <w:kern w:val="0"/>
          <w:sz w:val="28"/>
          <w:szCs w:val="28"/>
          <w:highlight w:val="none"/>
          <w:shd w:val="clear" w:color="auto" w:fill="auto"/>
          <w:lang w:bidi="ar"/>
        </w:rPr>
        <w:t>考核的时间范围从上一年九月一日起到下一年八月三十一日止。按学年制进行评定。</w:t>
      </w:r>
    </w:p>
    <w:p w14:paraId="730C634F">
      <w:pPr>
        <w:numPr>
          <w:ilvl w:val="0"/>
          <w:numId w:val="2"/>
        </w:numPr>
        <w:spacing w:line="360" w:lineRule="auto"/>
        <w:jc w:val="center"/>
        <w:rPr>
          <w:rFonts w:ascii="黑体" w:hAnsi="黑体" w:eastAsia="黑体" w:cs="黑体"/>
          <w:b/>
          <w:bCs/>
          <w:color w:val="auto"/>
          <w:szCs w:val="32"/>
          <w:highlight w:val="none"/>
          <w:shd w:val="clear" w:color="auto" w:fill="auto"/>
        </w:rPr>
      </w:pPr>
      <w:r>
        <w:rPr>
          <w:rFonts w:hint="eastAsia" w:ascii="黑体" w:hAnsi="黑体" w:eastAsia="黑体" w:cs="黑体"/>
          <w:b/>
          <w:bCs/>
          <w:color w:val="auto"/>
          <w:szCs w:val="32"/>
          <w:highlight w:val="none"/>
          <w:shd w:val="clear" w:color="auto" w:fill="auto"/>
        </w:rPr>
        <w:t>组织领导及纪律</w:t>
      </w:r>
    </w:p>
    <w:p w14:paraId="4F0CAB4E">
      <w:pPr>
        <w:pStyle w:val="2"/>
        <w:widowControl w:val="0"/>
        <w:numPr>
          <w:ilvl w:val="0"/>
          <w:numId w:val="0"/>
        </w:numPr>
        <w:spacing w:line="360" w:lineRule="auto"/>
        <w:ind w:firstLine="632"/>
        <w:rPr>
          <w:rFonts w:ascii="仿宋" w:hAnsi="仿宋"/>
          <w:color w:val="auto"/>
          <w:sz w:val="28"/>
          <w:szCs w:val="28"/>
          <w:highlight w:val="none"/>
          <w:shd w:val="clear" w:color="auto" w:fill="auto"/>
        </w:rPr>
      </w:pPr>
      <w:r>
        <w:rPr>
          <w:rFonts w:hint="eastAsia" w:ascii="仿宋" w:hAnsi="仿宋" w:cs="仿宋"/>
          <w:b/>
          <w:bCs/>
          <w:color w:val="auto"/>
          <w:kern w:val="0"/>
          <w:sz w:val="28"/>
          <w:szCs w:val="28"/>
          <w:highlight w:val="none"/>
          <w:shd w:val="clear" w:color="auto" w:fill="auto"/>
          <w:lang w:bidi="ar"/>
        </w:rPr>
        <w:t xml:space="preserve">第七条 </w:t>
      </w:r>
      <w:r>
        <w:rPr>
          <w:rFonts w:hint="eastAsia" w:ascii="仿宋" w:hAnsi="仿宋"/>
          <w:color w:val="auto"/>
          <w:sz w:val="28"/>
          <w:szCs w:val="28"/>
          <w:highlight w:val="none"/>
          <w:shd w:val="clear" w:color="auto" w:fill="auto"/>
        </w:rPr>
        <w:t>学院设立学生素质能力测评领导小组（以下简称“领导小组”），由学院主管学生工作领导担任组长，学院各年级辅导员、班主任、团委及学生会主要成员参与。学院领导小组主要负责</w:t>
      </w:r>
      <w:r>
        <w:rPr>
          <w:rFonts w:hint="eastAsia" w:ascii="仿宋" w:hAnsi="仿宋"/>
          <w:color w:val="auto"/>
          <w:sz w:val="28"/>
          <w:szCs w:val="28"/>
          <w:highlight w:val="none"/>
          <w:shd w:val="clear" w:color="auto" w:fill="auto"/>
          <w:lang w:eastAsia="zh-TW"/>
        </w:rPr>
        <w:t>在本</w:t>
      </w:r>
      <w:r>
        <w:rPr>
          <w:rFonts w:hint="eastAsia" w:ascii="仿宋" w:hAnsi="仿宋"/>
          <w:color w:val="auto"/>
          <w:sz w:val="28"/>
          <w:szCs w:val="28"/>
          <w:highlight w:val="none"/>
          <w:shd w:val="clear" w:color="auto" w:fill="auto"/>
        </w:rPr>
        <w:t>实施</w:t>
      </w:r>
      <w:r>
        <w:rPr>
          <w:rFonts w:hint="eastAsia" w:ascii="仿宋" w:hAnsi="仿宋"/>
          <w:color w:val="auto"/>
          <w:sz w:val="28"/>
          <w:szCs w:val="28"/>
          <w:highlight w:val="none"/>
          <w:shd w:val="clear" w:color="auto" w:fill="auto"/>
          <w:lang w:eastAsia="zh-TW"/>
        </w:rPr>
        <w:t>办法基础上制定符合学院实际情况的</w:t>
      </w:r>
      <w:r>
        <w:rPr>
          <w:rFonts w:hint="eastAsia" w:ascii="仿宋" w:hAnsi="仿宋"/>
          <w:color w:val="auto"/>
          <w:sz w:val="28"/>
          <w:szCs w:val="28"/>
          <w:highlight w:val="none"/>
          <w:shd w:val="clear" w:color="auto" w:fill="auto"/>
        </w:rPr>
        <w:t>本科生素质能力</w:t>
      </w:r>
      <w:r>
        <w:rPr>
          <w:rFonts w:hint="eastAsia" w:ascii="仿宋" w:hAnsi="仿宋"/>
          <w:color w:val="auto"/>
          <w:sz w:val="28"/>
          <w:szCs w:val="28"/>
          <w:highlight w:val="none"/>
          <w:shd w:val="clear" w:color="auto" w:fill="auto"/>
          <w:lang w:eastAsia="zh-TW"/>
        </w:rPr>
        <w:t>测评实施细则，</w:t>
      </w:r>
      <w:r>
        <w:rPr>
          <w:rFonts w:hint="eastAsia" w:ascii="仿宋" w:hAnsi="仿宋"/>
          <w:color w:val="auto"/>
          <w:sz w:val="28"/>
          <w:szCs w:val="28"/>
          <w:highlight w:val="none"/>
          <w:shd w:val="clear" w:color="auto" w:fill="auto"/>
        </w:rPr>
        <w:t>指导本单位学生素质能力测评工作，</w:t>
      </w:r>
      <w:r>
        <w:rPr>
          <w:rFonts w:hint="eastAsia" w:ascii="仿宋" w:hAnsi="仿宋"/>
          <w:color w:val="auto"/>
          <w:sz w:val="28"/>
          <w:szCs w:val="28"/>
          <w:highlight w:val="none"/>
          <w:shd w:val="clear" w:color="auto" w:fill="auto"/>
          <w:lang w:eastAsia="zh-TW"/>
        </w:rPr>
        <w:t>保证测评工作公平、公正、公开</w:t>
      </w:r>
      <w:r>
        <w:rPr>
          <w:rFonts w:hint="eastAsia" w:ascii="仿宋" w:hAnsi="仿宋"/>
          <w:color w:val="auto"/>
          <w:sz w:val="28"/>
          <w:szCs w:val="28"/>
          <w:highlight w:val="none"/>
          <w:shd w:val="clear" w:color="auto" w:fill="auto"/>
        </w:rPr>
        <w:t>。</w:t>
      </w:r>
      <w:r>
        <w:rPr>
          <w:rFonts w:hint="eastAsia" w:ascii="仿宋" w:hAnsi="仿宋"/>
          <w:color w:val="auto"/>
          <w:sz w:val="28"/>
          <w:szCs w:val="28"/>
          <w:highlight w:val="none"/>
          <w:shd w:val="clear" w:color="auto" w:fill="auto"/>
          <w:lang w:val="en-US" w:eastAsia="zh-CN"/>
        </w:rPr>
        <w:t>学院</w:t>
      </w:r>
      <w:r>
        <w:rPr>
          <w:rFonts w:hint="eastAsia" w:ascii="仿宋" w:hAnsi="仿宋"/>
          <w:color w:val="auto"/>
          <w:sz w:val="28"/>
          <w:szCs w:val="28"/>
          <w:highlight w:val="none"/>
          <w:shd w:val="clear" w:color="auto" w:fill="auto"/>
        </w:rPr>
        <w:t>团委素拓部负责检查、督促测评资料的统计、整理和存档工作。素质能力测评加分及扣分名单由学院团委及学生会各部门在活动结束后1—2周内，经</w:t>
      </w:r>
      <w:r>
        <w:rPr>
          <w:rFonts w:hint="eastAsia" w:ascii="仿宋" w:hAnsi="仿宋"/>
          <w:color w:val="auto"/>
          <w:sz w:val="28"/>
          <w:szCs w:val="28"/>
          <w:highlight w:val="none"/>
          <w:shd w:val="clear" w:color="auto" w:fill="auto"/>
          <w:lang w:val="en-US" w:eastAsia="zh-CN"/>
        </w:rPr>
        <w:t>学院</w:t>
      </w:r>
      <w:r>
        <w:rPr>
          <w:rFonts w:hint="eastAsia" w:ascii="仿宋" w:hAnsi="仿宋"/>
          <w:color w:val="auto"/>
          <w:sz w:val="28"/>
          <w:szCs w:val="28"/>
          <w:highlight w:val="none"/>
          <w:shd w:val="clear" w:color="auto" w:fill="auto"/>
        </w:rPr>
        <w:t>团委</w:t>
      </w:r>
      <w:r>
        <w:rPr>
          <w:rFonts w:hint="eastAsia" w:ascii="仿宋" w:hAnsi="仿宋"/>
          <w:color w:val="auto"/>
          <w:sz w:val="28"/>
          <w:szCs w:val="28"/>
          <w:highlight w:val="none"/>
          <w:shd w:val="clear" w:color="auto" w:fill="auto"/>
          <w:lang w:eastAsia="zh-CN"/>
        </w:rPr>
        <w:t>、</w:t>
      </w:r>
      <w:r>
        <w:rPr>
          <w:rFonts w:hint="eastAsia" w:ascii="仿宋" w:hAnsi="仿宋"/>
          <w:color w:val="auto"/>
          <w:sz w:val="28"/>
          <w:szCs w:val="28"/>
          <w:highlight w:val="none"/>
          <w:shd w:val="clear" w:color="auto" w:fill="auto"/>
        </w:rPr>
        <w:t>学生会指导老师签字，提交学院领导小组，审核无误后下发加分及扣分到各班级。</w:t>
      </w:r>
    </w:p>
    <w:p w14:paraId="3A521208">
      <w:pPr>
        <w:pStyle w:val="2"/>
        <w:widowControl w:val="0"/>
        <w:numPr>
          <w:ilvl w:val="0"/>
          <w:numId w:val="0"/>
        </w:numPr>
        <w:spacing w:line="360" w:lineRule="auto"/>
        <w:ind w:firstLine="632"/>
        <w:rPr>
          <w:rFonts w:ascii="仿宋" w:hAnsi="仿宋"/>
          <w:color w:val="auto"/>
          <w:sz w:val="28"/>
          <w:szCs w:val="28"/>
          <w:highlight w:val="none"/>
          <w:shd w:val="clear" w:color="auto" w:fill="auto"/>
        </w:rPr>
      </w:pPr>
      <w:r>
        <w:rPr>
          <w:rFonts w:hint="eastAsia" w:ascii="仿宋" w:hAnsi="仿宋" w:cs="仿宋"/>
          <w:b/>
          <w:bCs/>
          <w:color w:val="auto"/>
          <w:kern w:val="0"/>
          <w:sz w:val="28"/>
          <w:szCs w:val="28"/>
          <w:highlight w:val="none"/>
          <w:shd w:val="clear" w:color="auto" w:fill="auto"/>
          <w:lang w:bidi="ar"/>
        </w:rPr>
        <w:t xml:space="preserve">第八条 </w:t>
      </w:r>
      <w:r>
        <w:rPr>
          <w:rFonts w:hint="eastAsia" w:ascii="仿宋" w:hAnsi="仿宋" w:cs="仿宋"/>
          <w:color w:val="auto"/>
          <w:kern w:val="0"/>
          <w:sz w:val="28"/>
          <w:szCs w:val="28"/>
          <w:highlight w:val="none"/>
          <w:shd w:val="clear" w:color="auto" w:fill="auto"/>
          <w:lang w:bidi="ar"/>
        </w:rPr>
        <w:t>学院</w:t>
      </w:r>
      <w:r>
        <w:rPr>
          <w:rFonts w:ascii="仿宋" w:hAnsi="仿宋"/>
          <w:color w:val="auto"/>
          <w:sz w:val="28"/>
          <w:szCs w:val="28"/>
          <w:highlight w:val="none"/>
          <w:shd w:val="clear" w:color="auto" w:fill="auto"/>
        </w:rPr>
        <w:t>成立院</w:t>
      </w:r>
      <w:r>
        <w:rPr>
          <w:rFonts w:hint="eastAsia" w:ascii="仿宋" w:hAnsi="仿宋"/>
          <w:color w:val="auto"/>
          <w:sz w:val="28"/>
          <w:szCs w:val="28"/>
          <w:highlight w:val="none"/>
          <w:shd w:val="clear" w:color="auto" w:fill="auto"/>
        </w:rPr>
        <w:t>素质能力</w:t>
      </w:r>
      <w:r>
        <w:rPr>
          <w:rFonts w:ascii="仿宋" w:hAnsi="仿宋"/>
          <w:color w:val="auto"/>
          <w:sz w:val="28"/>
          <w:szCs w:val="28"/>
          <w:highlight w:val="none"/>
          <w:shd w:val="clear" w:color="auto" w:fill="auto"/>
          <w:lang w:eastAsia="zh-TW"/>
        </w:rPr>
        <w:t>测评</w:t>
      </w:r>
      <w:r>
        <w:rPr>
          <w:rFonts w:ascii="仿宋" w:hAnsi="仿宋"/>
          <w:color w:val="auto"/>
          <w:sz w:val="28"/>
          <w:szCs w:val="28"/>
          <w:highlight w:val="none"/>
          <w:shd w:val="clear" w:color="auto" w:fill="auto"/>
        </w:rPr>
        <w:t>工作组（党委副书记为组长，辅导员为成员）</w:t>
      </w:r>
      <w:r>
        <w:rPr>
          <w:rFonts w:hint="eastAsia" w:ascii="仿宋" w:hAnsi="仿宋"/>
          <w:color w:val="auto"/>
          <w:sz w:val="28"/>
          <w:szCs w:val="28"/>
          <w:highlight w:val="none"/>
          <w:shd w:val="clear" w:color="auto" w:fill="auto"/>
        </w:rPr>
        <w:t>，依次向下成立年级素质能力</w:t>
      </w:r>
      <w:r>
        <w:rPr>
          <w:rFonts w:ascii="仿宋" w:hAnsi="仿宋"/>
          <w:color w:val="auto"/>
          <w:sz w:val="28"/>
          <w:szCs w:val="28"/>
          <w:highlight w:val="none"/>
          <w:shd w:val="clear" w:color="auto" w:fill="auto"/>
          <w:lang w:eastAsia="zh-TW"/>
        </w:rPr>
        <w:t>测评</w:t>
      </w:r>
      <w:r>
        <w:rPr>
          <w:rFonts w:ascii="仿宋" w:hAnsi="仿宋"/>
          <w:color w:val="auto"/>
          <w:sz w:val="28"/>
          <w:szCs w:val="28"/>
          <w:highlight w:val="none"/>
          <w:shd w:val="clear" w:color="auto" w:fill="auto"/>
        </w:rPr>
        <w:t>工作组（年级辅导员为组长，班主任和团学负责人为成员）、班级评议小组（班主任为组长，班长、团支书和班级各宿舍代表为成员）。</w:t>
      </w:r>
    </w:p>
    <w:p w14:paraId="366A249E">
      <w:pPr>
        <w:pStyle w:val="2"/>
        <w:widowControl w:val="0"/>
        <w:numPr>
          <w:ilvl w:val="0"/>
          <w:numId w:val="0"/>
        </w:numPr>
        <w:spacing w:line="360" w:lineRule="auto"/>
        <w:ind w:firstLine="632"/>
        <w:rPr>
          <w:rFonts w:ascii="仿宋" w:hAnsi="仿宋"/>
          <w:color w:val="auto"/>
          <w:sz w:val="28"/>
          <w:szCs w:val="28"/>
          <w:highlight w:val="none"/>
          <w:shd w:val="clear" w:color="auto" w:fill="auto"/>
        </w:rPr>
      </w:pPr>
      <w:r>
        <w:rPr>
          <w:rFonts w:hint="eastAsia" w:ascii="仿宋" w:hAnsi="仿宋" w:cs="仿宋"/>
          <w:b/>
          <w:bCs/>
          <w:color w:val="auto"/>
          <w:kern w:val="0"/>
          <w:sz w:val="28"/>
          <w:szCs w:val="28"/>
          <w:highlight w:val="none"/>
          <w:shd w:val="clear" w:color="auto" w:fill="auto"/>
          <w:lang w:bidi="ar"/>
        </w:rPr>
        <w:t xml:space="preserve">第九条 </w:t>
      </w:r>
      <w:r>
        <w:rPr>
          <w:rFonts w:hint="eastAsia" w:ascii="仿宋" w:hAnsi="仿宋"/>
          <w:color w:val="auto"/>
          <w:sz w:val="28"/>
          <w:szCs w:val="28"/>
          <w:highlight w:val="none"/>
          <w:shd w:val="clear" w:color="auto" w:fill="auto"/>
        </w:rPr>
        <w:t>素测工作组</w:t>
      </w:r>
      <w:r>
        <w:rPr>
          <w:rFonts w:ascii="仿宋" w:hAnsi="仿宋"/>
          <w:color w:val="auto"/>
          <w:sz w:val="28"/>
          <w:szCs w:val="28"/>
          <w:highlight w:val="none"/>
          <w:shd w:val="clear" w:color="auto" w:fill="auto"/>
        </w:rPr>
        <w:t>的职责：</w:t>
      </w:r>
    </w:p>
    <w:p w14:paraId="6D247DA3">
      <w:pPr>
        <w:pStyle w:val="11"/>
        <w:spacing w:line="360" w:lineRule="auto"/>
        <w:ind w:firstLine="640"/>
        <w:rPr>
          <w:rFonts w:ascii="仿宋" w:hAnsi="仿宋" w:eastAsia="仿宋" w:cs="仿宋_GB2312"/>
          <w:color w:val="auto"/>
          <w:sz w:val="28"/>
          <w:szCs w:val="28"/>
          <w:highlight w:val="none"/>
          <w:shd w:val="clear" w:color="auto" w:fill="auto"/>
          <w:lang w:val="zh-TW" w:eastAsia="zh-TW"/>
        </w:rPr>
      </w:pPr>
      <w:r>
        <w:rPr>
          <w:rFonts w:ascii="仿宋" w:hAnsi="仿宋" w:eastAsia="仿宋" w:cs="仿宋_GB2312"/>
          <w:color w:val="auto"/>
          <w:sz w:val="28"/>
          <w:szCs w:val="28"/>
          <w:highlight w:val="none"/>
          <w:shd w:val="clear" w:color="auto" w:fill="auto"/>
          <w:lang w:val="zh-TW" w:eastAsia="zh-TW"/>
        </w:rPr>
        <w:t>（一）院素测工作组统筹学院素质能力测评，各级素测组合理安排评测时间，确保素测如期无误完成；</w:t>
      </w:r>
    </w:p>
    <w:p w14:paraId="57117FDC">
      <w:pPr>
        <w:pStyle w:val="5"/>
        <w:spacing w:line="360" w:lineRule="auto"/>
        <w:ind w:firstLine="640"/>
        <w:rPr>
          <w:rFonts w:ascii="仿宋" w:hAnsi="仿宋" w:eastAsia="仿宋" w:cs="仿宋_GB2312"/>
          <w:color w:val="auto"/>
          <w:sz w:val="28"/>
          <w:szCs w:val="28"/>
          <w:highlight w:val="none"/>
          <w:shd w:val="clear" w:color="auto" w:fill="auto"/>
          <w:lang w:val="zh-TW" w:eastAsia="zh-TW"/>
        </w:rPr>
      </w:pPr>
      <w:r>
        <w:rPr>
          <w:rFonts w:ascii="仿宋" w:hAnsi="仿宋" w:eastAsia="仿宋" w:cs="仿宋_GB2312"/>
          <w:color w:val="auto"/>
          <w:sz w:val="28"/>
          <w:szCs w:val="28"/>
          <w:highlight w:val="none"/>
          <w:shd w:val="clear" w:color="auto" w:fill="auto"/>
          <w:lang w:val="zh-TW" w:eastAsia="zh-TW"/>
        </w:rPr>
        <w:t>（二）年级素测工作组负责审查核准班级提交相关测评数据，协调统一</w:t>
      </w:r>
      <w:r>
        <w:rPr>
          <w:rFonts w:hint="eastAsia" w:ascii="仿宋" w:hAnsi="仿宋" w:eastAsia="仿宋" w:cs="仿宋_GB2312"/>
          <w:color w:val="auto"/>
          <w:sz w:val="28"/>
          <w:szCs w:val="28"/>
          <w:highlight w:val="none"/>
          <w:shd w:val="clear" w:color="auto" w:fill="auto"/>
          <w:lang w:val="zh-TW" w:eastAsia="zh-TW"/>
        </w:rPr>
        <w:t>本</w:t>
      </w:r>
      <w:r>
        <w:rPr>
          <w:rFonts w:ascii="仿宋" w:hAnsi="仿宋" w:eastAsia="仿宋" w:cs="仿宋_GB2312"/>
          <w:color w:val="auto"/>
          <w:sz w:val="28"/>
          <w:szCs w:val="28"/>
          <w:highlight w:val="none"/>
          <w:shd w:val="clear" w:color="auto" w:fill="auto"/>
          <w:lang w:val="zh-TW" w:eastAsia="zh-TW"/>
        </w:rPr>
        <w:t>专业班级间的测评工作，做好素质能力测评</w:t>
      </w:r>
      <w:r>
        <w:rPr>
          <w:rFonts w:hint="eastAsia" w:ascii="仿宋" w:hAnsi="仿宋" w:eastAsia="仿宋" w:cs="仿宋_GB2312"/>
          <w:color w:val="auto"/>
          <w:sz w:val="28"/>
          <w:szCs w:val="28"/>
          <w:highlight w:val="none"/>
          <w:shd w:val="clear" w:color="auto" w:fill="auto"/>
          <w:lang w:val="zh-TW" w:eastAsia="zh-TW"/>
        </w:rPr>
        <w:t>互评分等</w:t>
      </w:r>
      <w:r>
        <w:rPr>
          <w:rFonts w:ascii="仿宋" w:hAnsi="仿宋" w:eastAsia="仿宋" w:cs="仿宋_GB2312"/>
          <w:color w:val="auto"/>
          <w:sz w:val="28"/>
          <w:szCs w:val="28"/>
          <w:highlight w:val="none"/>
          <w:shd w:val="clear" w:color="auto" w:fill="auto"/>
          <w:lang w:val="zh-TW" w:eastAsia="zh-TW"/>
        </w:rPr>
        <w:t>支撑材料的记录、收集、整理、保存工作；</w:t>
      </w:r>
    </w:p>
    <w:p w14:paraId="594C3358">
      <w:pPr>
        <w:pStyle w:val="5"/>
        <w:spacing w:line="360" w:lineRule="auto"/>
        <w:ind w:firstLine="640"/>
        <w:rPr>
          <w:rFonts w:ascii="仿宋" w:hAnsi="仿宋" w:eastAsia="仿宋" w:cs="仿宋_GB2312"/>
          <w:color w:val="auto"/>
          <w:sz w:val="28"/>
          <w:szCs w:val="28"/>
          <w:highlight w:val="none"/>
          <w:shd w:val="clear" w:color="auto" w:fill="auto"/>
          <w:lang w:val="zh-TW" w:eastAsia="zh-TW"/>
        </w:rPr>
      </w:pPr>
      <w:r>
        <w:rPr>
          <w:rFonts w:ascii="仿宋" w:hAnsi="仿宋" w:eastAsia="仿宋" w:cs="仿宋_GB2312"/>
          <w:color w:val="auto"/>
          <w:sz w:val="28"/>
          <w:szCs w:val="28"/>
          <w:highlight w:val="none"/>
          <w:shd w:val="clear" w:color="auto" w:fill="auto"/>
          <w:lang w:val="zh-TW" w:eastAsia="zh-TW"/>
        </w:rPr>
        <w:t>（三）班级评议小组负责审查核准班级成员提交相关测评数据，并完成细则中班级评议小组打分项的赋分。</w:t>
      </w:r>
    </w:p>
    <w:p w14:paraId="71E1450B">
      <w:pPr>
        <w:pStyle w:val="5"/>
        <w:spacing w:line="360" w:lineRule="auto"/>
        <w:ind w:firstLine="640"/>
        <w:rPr>
          <w:rFonts w:ascii="仿宋" w:hAnsi="仿宋" w:eastAsia="仿宋" w:cs="仿宋_GB2312"/>
          <w:color w:val="auto"/>
          <w:sz w:val="28"/>
          <w:szCs w:val="28"/>
          <w:highlight w:val="none"/>
          <w:shd w:val="clear" w:color="auto" w:fill="auto"/>
          <w:lang w:val="zh-TW"/>
        </w:rPr>
      </w:pPr>
      <w:r>
        <w:rPr>
          <w:rFonts w:ascii="仿宋" w:hAnsi="仿宋" w:eastAsia="仿宋" w:cs="仿宋_GB2312"/>
          <w:color w:val="auto"/>
          <w:sz w:val="28"/>
          <w:szCs w:val="28"/>
          <w:highlight w:val="none"/>
          <w:shd w:val="clear" w:color="auto" w:fill="auto"/>
          <w:lang w:val="zh-TW" w:eastAsia="zh-TW"/>
        </w:rPr>
        <w:t>（五）各级素测组分别填报</w:t>
      </w:r>
      <w:r>
        <w:rPr>
          <w:rFonts w:ascii="仿宋" w:hAnsi="仿宋" w:eastAsia="仿宋" w:cs="仿宋_GB2312"/>
          <w:color w:val="auto"/>
          <w:sz w:val="28"/>
          <w:szCs w:val="28"/>
          <w:highlight w:val="none"/>
          <w:shd w:val="clear" w:color="auto" w:fill="auto"/>
          <w:lang w:val="zh-TW"/>
        </w:rPr>
        <w:t>素质能力测评</w:t>
      </w:r>
      <w:r>
        <w:rPr>
          <w:rFonts w:ascii="仿宋" w:hAnsi="仿宋" w:eastAsia="仿宋" w:cs="仿宋_GB2312"/>
          <w:color w:val="auto"/>
          <w:sz w:val="28"/>
          <w:szCs w:val="28"/>
          <w:highlight w:val="none"/>
          <w:shd w:val="clear" w:color="auto" w:fill="auto"/>
          <w:lang w:val="zh-TW" w:eastAsia="zh-TW"/>
        </w:rPr>
        <w:t>工作</w:t>
      </w:r>
      <w:r>
        <w:rPr>
          <w:rFonts w:ascii="仿宋" w:hAnsi="仿宋" w:eastAsia="仿宋" w:cs="仿宋_GB2312"/>
          <w:color w:val="auto"/>
          <w:sz w:val="28"/>
          <w:szCs w:val="28"/>
          <w:highlight w:val="none"/>
          <w:shd w:val="clear" w:color="auto" w:fill="auto"/>
          <w:lang w:val="zh-TW"/>
        </w:rPr>
        <w:t>中</w:t>
      </w:r>
      <w:r>
        <w:rPr>
          <w:rFonts w:ascii="仿宋" w:hAnsi="仿宋" w:eastAsia="仿宋" w:cs="仿宋_GB2312"/>
          <w:color w:val="auto"/>
          <w:sz w:val="28"/>
          <w:szCs w:val="28"/>
          <w:highlight w:val="none"/>
          <w:shd w:val="clear" w:color="auto" w:fill="auto"/>
          <w:lang w:val="zh-TW" w:eastAsia="zh-TW"/>
        </w:rPr>
        <w:t>有关表格并汇总存档</w:t>
      </w:r>
      <w:r>
        <w:rPr>
          <w:rFonts w:ascii="仿宋" w:hAnsi="仿宋" w:eastAsia="仿宋" w:cs="仿宋_GB2312"/>
          <w:color w:val="auto"/>
          <w:sz w:val="28"/>
          <w:szCs w:val="28"/>
          <w:highlight w:val="none"/>
          <w:shd w:val="clear" w:color="auto" w:fill="auto"/>
          <w:lang w:val="zh-TW"/>
        </w:rPr>
        <w:t>。</w:t>
      </w:r>
    </w:p>
    <w:p w14:paraId="6CDC36E8">
      <w:pPr>
        <w:numPr>
          <w:ilvl w:val="0"/>
          <w:numId w:val="2"/>
        </w:numPr>
        <w:spacing w:line="360" w:lineRule="auto"/>
        <w:jc w:val="center"/>
        <w:rPr>
          <w:rFonts w:ascii="黑体" w:hAnsi="黑体" w:eastAsia="黑体" w:cs="黑体"/>
          <w:b/>
          <w:bCs/>
          <w:color w:val="auto"/>
          <w:szCs w:val="32"/>
          <w:highlight w:val="none"/>
          <w:shd w:val="clear" w:color="auto" w:fill="auto"/>
        </w:rPr>
      </w:pPr>
      <w:r>
        <w:rPr>
          <w:rFonts w:hint="eastAsia" w:ascii="黑体" w:hAnsi="黑体" w:eastAsia="黑体" w:cs="黑体"/>
          <w:b/>
          <w:bCs/>
          <w:color w:val="auto"/>
          <w:szCs w:val="32"/>
          <w:highlight w:val="none"/>
          <w:shd w:val="clear" w:color="auto" w:fill="auto"/>
        </w:rPr>
        <w:t>测评程序和纪律</w:t>
      </w:r>
    </w:p>
    <w:p w14:paraId="2C27E9F5">
      <w:pPr>
        <w:pStyle w:val="2"/>
        <w:widowControl w:val="0"/>
        <w:numPr>
          <w:ilvl w:val="0"/>
          <w:numId w:val="0"/>
        </w:numPr>
        <w:spacing w:line="360" w:lineRule="auto"/>
        <w:ind w:firstLine="632"/>
        <w:rPr>
          <w:rFonts w:ascii="仿宋" w:hAnsi="仿宋"/>
          <w:color w:val="auto"/>
          <w:sz w:val="28"/>
          <w:szCs w:val="28"/>
          <w:highlight w:val="none"/>
          <w:shd w:val="clear" w:color="auto" w:fill="auto"/>
        </w:rPr>
      </w:pPr>
      <w:r>
        <w:rPr>
          <w:rFonts w:hint="eastAsia" w:ascii="仿宋" w:hAnsi="仿宋" w:cs="仿宋_GB2312"/>
          <w:b/>
          <w:bCs/>
          <w:color w:val="auto"/>
          <w:sz w:val="28"/>
          <w:szCs w:val="28"/>
          <w:highlight w:val="none"/>
          <w:shd w:val="clear" w:color="auto" w:fill="auto"/>
        </w:rPr>
        <w:t>第十条</w:t>
      </w:r>
      <w:r>
        <w:rPr>
          <w:rFonts w:hint="eastAsia" w:ascii="仿宋" w:hAnsi="仿宋" w:cs="仿宋_GB2312"/>
          <w:color w:val="auto"/>
          <w:sz w:val="28"/>
          <w:szCs w:val="28"/>
          <w:highlight w:val="none"/>
          <w:shd w:val="clear" w:color="auto" w:fill="auto"/>
        </w:rPr>
        <w:t xml:space="preserve"> </w:t>
      </w:r>
      <w:r>
        <w:rPr>
          <w:rFonts w:hint="eastAsia" w:ascii="仿宋" w:hAnsi="仿宋" w:cs="仿宋_GB2312"/>
          <w:color w:val="auto"/>
          <w:sz w:val="28"/>
          <w:szCs w:val="28"/>
          <w:highlight w:val="none"/>
          <w:shd w:val="clear" w:color="auto" w:fill="auto"/>
          <w:lang w:val="zh-TW"/>
        </w:rPr>
        <w:t>学生素质能力测评</w:t>
      </w:r>
      <w:r>
        <w:rPr>
          <w:rFonts w:ascii="仿宋" w:hAnsi="仿宋"/>
          <w:color w:val="auto"/>
          <w:sz w:val="28"/>
          <w:szCs w:val="28"/>
          <w:highlight w:val="none"/>
          <w:shd w:val="clear" w:color="auto" w:fill="auto"/>
        </w:rPr>
        <w:t>程序：</w:t>
      </w:r>
    </w:p>
    <w:p w14:paraId="7D7C2348">
      <w:pPr>
        <w:pStyle w:val="11"/>
        <w:spacing w:line="360" w:lineRule="auto"/>
        <w:ind w:firstLine="640"/>
        <w:rPr>
          <w:rFonts w:ascii="仿宋" w:hAnsi="仿宋" w:eastAsia="仿宋" w:cs="仿宋_GB2312"/>
          <w:color w:val="auto"/>
          <w:sz w:val="28"/>
          <w:szCs w:val="28"/>
          <w:highlight w:val="none"/>
          <w:shd w:val="clear" w:color="auto" w:fill="auto"/>
          <w:lang w:val="zh-TW" w:eastAsia="zh-TW"/>
        </w:rPr>
      </w:pPr>
      <w:r>
        <w:rPr>
          <w:rFonts w:ascii="仿宋" w:hAnsi="仿宋" w:eastAsia="仿宋" w:cs="仿宋_GB2312"/>
          <w:color w:val="auto"/>
          <w:sz w:val="28"/>
          <w:szCs w:val="28"/>
          <w:highlight w:val="none"/>
          <w:shd w:val="clear" w:color="auto" w:fill="auto"/>
          <w:lang w:val="zh-TW" w:eastAsia="zh-TW"/>
        </w:rPr>
        <w:t>（一）学生根据学院</w:t>
      </w:r>
      <w:r>
        <w:rPr>
          <w:rFonts w:ascii="仿宋" w:hAnsi="仿宋" w:eastAsia="仿宋" w:cs="仿宋_GB2312"/>
          <w:color w:val="auto"/>
          <w:sz w:val="28"/>
          <w:szCs w:val="28"/>
          <w:highlight w:val="none"/>
          <w:shd w:val="clear" w:color="auto" w:fill="auto"/>
          <w:lang w:val="zh-TW"/>
        </w:rPr>
        <w:t>（系）</w:t>
      </w:r>
      <w:r>
        <w:rPr>
          <w:rFonts w:ascii="仿宋" w:hAnsi="仿宋" w:eastAsia="仿宋" w:cs="仿宋_GB2312"/>
          <w:color w:val="auto"/>
          <w:sz w:val="28"/>
          <w:szCs w:val="28"/>
          <w:highlight w:val="none"/>
          <w:shd w:val="clear" w:color="auto" w:fill="auto"/>
          <w:lang w:val="zh-TW" w:eastAsia="zh-TW"/>
        </w:rPr>
        <w:t>测评细则</w:t>
      </w:r>
      <w:r>
        <w:rPr>
          <w:rFonts w:hint="eastAsia" w:ascii="仿宋" w:hAnsi="仿宋" w:eastAsia="仿宋" w:cs="仿宋_GB2312"/>
          <w:color w:val="auto"/>
          <w:sz w:val="28"/>
          <w:szCs w:val="28"/>
          <w:highlight w:val="none"/>
          <w:shd w:val="clear" w:color="auto" w:fill="auto"/>
          <w:lang w:val="zh-TW"/>
        </w:rPr>
        <w:t>提供</w:t>
      </w:r>
      <w:r>
        <w:rPr>
          <w:rFonts w:ascii="仿宋" w:hAnsi="仿宋" w:eastAsia="仿宋" w:cs="仿宋_GB2312"/>
          <w:color w:val="auto"/>
          <w:sz w:val="28"/>
          <w:szCs w:val="28"/>
          <w:highlight w:val="none"/>
          <w:shd w:val="clear" w:color="auto" w:fill="auto"/>
          <w:lang w:val="zh-TW"/>
        </w:rPr>
        <w:t>个人相关</w:t>
      </w:r>
      <w:r>
        <w:rPr>
          <w:rFonts w:hint="eastAsia" w:ascii="仿宋" w:hAnsi="仿宋" w:eastAsia="仿宋" w:cs="仿宋_GB2312"/>
          <w:color w:val="auto"/>
          <w:sz w:val="28"/>
          <w:szCs w:val="28"/>
          <w:highlight w:val="none"/>
          <w:shd w:val="clear" w:color="auto" w:fill="auto"/>
        </w:rPr>
        <w:t>支撑</w:t>
      </w:r>
      <w:r>
        <w:rPr>
          <w:rFonts w:ascii="仿宋" w:hAnsi="仿宋" w:eastAsia="仿宋" w:cs="仿宋_GB2312"/>
          <w:color w:val="auto"/>
          <w:sz w:val="28"/>
          <w:szCs w:val="28"/>
          <w:highlight w:val="none"/>
          <w:shd w:val="clear" w:color="auto" w:fill="auto"/>
          <w:lang w:val="zh-TW"/>
        </w:rPr>
        <w:t>材料</w:t>
      </w:r>
      <w:r>
        <w:rPr>
          <w:rFonts w:ascii="仿宋" w:hAnsi="仿宋" w:eastAsia="仿宋" w:cs="仿宋_GB2312"/>
          <w:color w:val="auto"/>
          <w:sz w:val="28"/>
          <w:szCs w:val="28"/>
          <w:highlight w:val="none"/>
          <w:shd w:val="clear" w:color="auto" w:fill="auto"/>
          <w:lang w:val="zh-TW" w:eastAsia="zh-TW"/>
        </w:rPr>
        <w:t>；</w:t>
      </w:r>
    </w:p>
    <w:p w14:paraId="0B7889D1">
      <w:pPr>
        <w:pStyle w:val="11"/>
        <w:spacing w:line="360" w:lineRule="auto"/>
        <w:ind w:firstLine="640"/>
        <w:rPr>
          <w:rFonts w:ascii="仿宋" w:hAnsi="仿宋" w:eastAsia="仿宋" w:cs="仿宋_GB2312"/>
          <w:color w:val="auto"/>
          <w:sz w:val="28"/>
          <w:szCs w:val="28"/>
          <w:highlight w:val="none"/>
          <w:shd w:val="clear" w:color="auto" w:fill="auto"/>
          <w:lang w:val="zh-TW" w:eastAsia="zh-TW"/>
        </w:rPr>
      </w:pPr>
      <w:r>
        <w:rPr>
          <w:rFonts w:ascii="仿宋" w:hAnsi="仿宋" w:eastAsia="仿宋" w:cs="仿宋_GB2312"/>
          <w:color w:val="auto"/>
          <w:sz w:val="28"/>
          <w:szCs w:val="28"/>
          <w:highlight w:val="none"/>
          <w:shd w:val="clear" w:color="auto" w:fill="auto"/>
          <w:lang w:val="zh-TW" w:eastAsia="zh-TW"/>
        </w:rPr>
        <w:t>（二）</w:t>
      </w:r>
      <w:r>
        <w:rPr>
          <w:rFonts w:hint="eastAsia" w:ascii="仿宋" w:hAnsi="仿宋" w:eastAsia="仿宋" w:cs="仿宋_GB2312"/>
          <w:color w:val="auto"/>
          <w:sz w:val="28"/>
          <w:szCs w:val="28"/>
          <w:highlight w:val="none"/>
          <w:shd w:val="clear" w:color="auto" w:fill="auto"/>
          <w:lang w:val="zh-TW" w:eastAsia="zh-TW"/>
        </w:rPr>
        <w:t>素测工作组</w:t>
      </w:r>
      <w:r>
        <w:rPr>
          <w:rFonts w:hint="eastAsia" w:ascii="仿宋" w:hAnsi="仿宋" w:eastAsia="仿宋" w:cs="仿宋_GB2312"/>
          <w:color w:val="auto"/>
          <w:sz w:val="28"/>
          <w:szCs w:val="28"/>
          <w:highlight w:val="none"/>
          <w:shd w:val="clear" w:color="auto" w:fill="auto"/>
          <w:lang w:val="zh-TW"/>
        </w:rPr>
        <w:t>对</w:t>
      </w:r>
      <w:r>
        <w:rPr>
          <w:rFonts w:ascii="仿宋" w:hAnsi="仿宋" w:eastAsia="仿宋" w:cs="仿宋_GB2312"/>
          <w:color w:val="auto"/>
          <w:sz w:val="28"/>
          <w:szCs w:val="28"/>
          <w:highlight w:val="none"/>
          <w:shd w:val="clear" w:color="auto" w:fill="auto"/>
          <w:lang w:val="zh-TW"/>
        </w:rPr>
        <w:t>学生提供</w:t>
      </w:r>
      <w:r>
        <w:rPr>
          <w:rFonts w:hint="eastAsia" w:ascii="仿宋" w:hAnsi="仿宋" w:eastAsia="仿宋" w:cs="仿宋_GB2312"/>
          <w:color w:val="auto"/>
          <w:sz w:val="28"/>
          <w:szCs w:val="28"/>
          <w:highlight w:val="none"/>
          <w:shd w:val="clear" w:color="auto" w:fill="auto"/>
          <w:lang w:val="zh-TW"/>
        </w:rPr>
        <w:t>的</w:t>
      </w:r>
      <w:r>
        <w:rPr>
          <w:rFonts w:ascii="仿宋" w:hAnsi="仿宋" w:eastAsia="仿宋" w:cs="仿宋_GB2312"/>
          <w:color w:val="auto"/>
          <w:sz w:val="28"/>
          <w:szCs w:val="28"/>
          <w:highlight w:val="none"/>
          <w:shd w:val="clear" w:color="auto" w:fill="auto"/>
          <w:lang w:val="zh-TW"/>
        </w:rPr>
        <w:t>相关材料进行审核</w:t>
      </w:r>
      <w:r>
        <w:rPr>
          <w:rFonts w:hint="eastAsia" w:ascii="仿宋" w:hAnsi="仿宋" w:eastAsia="仿宋" w:cs="仿宋_GB2312"/>
          <w:color w:val="auto"/>
          <w:sz w:val="28"/>
          <w:szCs w:val="28"/>
          <w:highlight w:val="none"/>
          <w:shd w:val="clear" w:color="auto" w:fill="auto"/>
          <w:lang w:val="zh-TW"/>
        </w:rPr>
        <w:t>和统计后，</w:t>
      </w:r>
      <w:r>
        <w:rPr>
          <w:rFonts w:ascii="仿宋" w:hAnsi="仿宋" w:eastAsia="仿宋" w:cs="仿宋_GB2312"/>
          <w:color w:val="auto"/>
          <w:sz w:val="28"/>
          <w:szCs w:val="28"/>
          <w:highlight w:val="none"/>
          <w:shd w:val="clear" w:color="auto" w:fill="auto"/>
          <w:lang w:val="zh-TW" w:eastAsia="zh-TW"/>
        </w:rPr>
        <w:t>生成学生</w:t>
      </w:r>
      <w:r>
        <w:rPr>
          <w:rFonts w:hint="eastAsia" w:ascii="仿宋" w:hAnsi="仿宋" w:eastAsia="仿宋" w:cs="仿宋_GB2312"/>
          <w:color w:val="auto"/>
          <w:sz w:val="28"/>
          <w:szCs w:val="28"/>
          <w:highlight w:val="none"/>
          <w:shd w:val="clear" w:color="auto" w:fill="auto"/>
          <w:lang w:val="zh-TW" w:eastAsia="zh-TW"/>
        </w:rPr>
        <w:t>测评</w:t>
      </w:r>
      <w:r>
        <w:rPr>
          <w:rFonts w:ascii="仿宋" w:hAnsi="仿宋" w:eastAsia="仿宋" w:cs="仿宋_GB2312"/>
          <w:color w:val="auto"/>
          <w:sz w:val="28"/>
          <w:szCs w:val="28"/>
          <w:highlight w:val="none"/>
          <w:shd w:val="clear" w:color="auto" w:fill="auto"/>
          <w:lang w:val="zh-TW" w:eastAsia="zh-TW"/>
        </w:rPr>
        <w:t>成绩</w:t>
      </w:r>
      <w:r>
        <w:rPr>
          <w:rFonts w:hint="eastAsia" w:ascii="仿宋" w:hAnsi="仿宋" w:eastAsia="仿宋" w:cs="仿宋_GB2312"/>
          <w:color w:val="auto"/>
          <w:sz w:val="28"/>
          <w:szCs w:val="28"/>
          <w:highlight w:val="none"/>
          <w:shd w:val="clear" w:color="auto" w:fill="auto"/>
          <w:lang w:val="zh-TW"/>
        </w:rPr>
        <w:t>、</w:t>
      </w:r>
      <w:r>
        <w:rPr>
          <w:rFonts w:ascii="仿宋" w:hAnsi="仿宋" w:eastAsia="仿宋" w:cs="仿宋_GB2312"/>
          <w:color w:val="auto"/>
          <w:sz w:val="28"/>
          <w:szCs w:val="28"/>
          <w:highlight w:val="none"/>
          <w:shd w:val="clear" w:color="auto" w:fill="auto"/>
          <w:lang w:val="zh-TW" w:eastAsia="zh-TW"/>
        </w:rPr>
        <w:t>专业</w:t>
      </w:r>
      <w:r>
        <w:rPr>
          <w:rFonts w:hint="eastAsia" w:ascii="仿宋" w:hAnsi="仿宋" w:eastAsia="仿宋" w:cs="仿宋_GB2312"/>
          <w:color w:val="auto"/>
          <w:sz w:val="28"/>
          <w:szCs w:val="28"/>
          <w:highlight w:val="none"/>
          <w:shd w:val="clear" w:color="auto" w:fill="auto"/>
          <w:lang w:val="zh-TW" w:eastAsia="zh-TW"/>
        </w:rPr>
        <w:t>年级</w:t>
      </w:r>
      <w:r>
        <w:rPr>
          <w:rFonts w:ascii="仿宋" w:hAnsi="仿宋" w:eastAsia="仿宋" w:cs="仿宋_GB2312"/>
          <w:color w:val="auto"/>
          <w:sz w:val="28"/>
          <w:szCs w:val="28"/>
          <w:highlight w:val="none"/>
          <w:shd w:val="clear" w:color="auto" w:fill="auto"/>
          <w:lang w:val="zh-TW" w:eastAsia="zh-TW"/>
        </w:rPr>
        <w:t>排名</w:t>
      </w:r>
      <w:r>
        <w:rPr>
          <w:rFonts w:hint="eastAsia" w:ascii="仿宋" w:hAnsi="仿宋" w:eastAsia="仿宋" w:cs="仿宋_GB2312"/>
          <w:color w:val="auto"/>
          <w:sz w:val="28"/>
          <w:szCs w:val="28"/>
          <w:highlight w:val="none"/>
          <w:shd w:val="clear" w:color="auto" w:fill="auto"/>
          <w:lang w:val="zh-TW"/>
        </w:rPr>
        <w:t>、</w:t>
      </w:r>
      <w:r>
        <w:rPr>
          <w:rFonts w:ascii="仿宋" w:hAnsi="仿宋" w:eastAsia="仿宋" w:cs="仿宋_GB2312"/>
          <w:color w:val="auto"/>
          <w:sz w:val="28"/>
          <w:szCs w:val="28"/>
          <w:highlight w:val="none"/>
          <w:shd w:val="clear" w:color="auto" w:fill="auto"/>
          <w:lang w:val="zh-TW"/>
        </w:rPr>
        <w:t>班级排名</w:t>
      </w:r>
      <w:r>
        <w:rPr>
          <w:rFonts w:ascii="仿宋" w:hAnsi="仿宋" w:eastAsia="仿宋" w:cs="仿宋_GB2312"/>
          <w:color w:val="auto"/>
          <w:sz w:val="28"/>
          <w:szCs w:val="28"/>
          <w:highlight w:val="none"/>
          <w:shd w:val="clear" w:color="auto" w:fill="auto"/>
          <w:lang w:val="zh-TW" w:eastAsia="zh-TW"/>
        </w:rPr>
        <w:t>；</w:t>
      </w:r>
    </w:p>
    <w:p w14:paraId="02804C01">
      <w:pPr>
        <w:pStyle w:val="11"/>
        <w:spacing w:line="360" w:lineRule="auto"/>
        <w:ind w:firstLine="640"/>
        <w:rPr>
          <w:rFonts w:ascii="仿宋" w:hAnsi="仿宋" w:eastAsia="仿宋" w:cs="仿宋_GB2312"/>
          <w:color w:val="auto"/>
          <w:sz w:val="28"/>
          <w:szCs w:val="28"/>
          <w:highlight w:val="none"/>
          <w:shd w:val="clear" w:color="auto" w:fill="auto"/>
          <w:lang w:val="zh-TW" w:eastAsia="zh-TW"/>
        </w:rPr>
      </w:pPr>
      <w:r>
        <w:rPr>
          <w:rFonts w:ascii="仿宋" w:hAnsi="仿宋" w:eastAsia="仿宋" w:cs="仿宋_GB2312"/>
          <w:color w:val="auto"/>
          <w:sz w:val="28"/>
          <w:szCs w:val="28"/>
          <w:highlight w:val="none"/>
          <w:shd w:val="clear" w:color="auto" w:fill="auto"/>
          <w:lang w:val="zh-TW" w:eastAsia="zh-TW"/>
        </w:rPr>
        <w:t>（三）</w:t>
      </w:r>
      <w:r>
        <w:rPr>
          <w:rFonts w:hint="eastAsia" w:ascii="仿宋" w:hAnsi="仿宋" w:eastAsia="仿宋" w:cs="仿宋_GB2312"/>
          <w:color w:val="auto"/>
          <w:sz w:val="28"/>
          <w:szCs w:val="28"/>
          <w:highlight w:val="none"/>
          <w:shd w:val="clear" w:color="auto" w:fill="auto"/>
          <w:lang w:val="zh-TW" w:eastAsia="zh-TW"/>
        </w:rPr>
        <w:t>素测工作组</w:t>
      </w:r>
      <w:r>
        <w:rPr>
          <w:rFonts w:ascii="仿宋" w:hAnsi="仿宋" w:eastAsia="仿宋" w:cs="仿宋_GB2312"/>
          <w:color w:val="auto"/>
          <w:sz w:val="28"/>
          <w:szCs w:val="28"/>
          <w:highlight w:val="none"/>
          <w:shd w:val="clear" w:color="auto" w:fill="auto"/>
          <w:lang w:val="zh-TW" w:eastAsia="zh-TW"/>
        </w:rPr>
        <w:t>向学生反馈</w:t>
      </w:r>
      <w:r>
        <w:rPr>
          <w:rFonts w:hint="eastAsia" w:ascii="仿宋" w:hAnsi="仿宋" w:eastAsia="仿宋" w:cs="仿宋_GB2312"/>
          <w:color w:val="auto"/>
          <w:sz w:val="28"/>
          <w:szCs w:val="28"/>
          <w:highlight w:val="none"/>
          <w:shd w:val="clear" w:color="auto" w:fill="auto"/>
          <w:lang w:val="zh-TW" w:eastAsia="zh-TW"/>
        </w:rPr>
        <w:t>测评</w:t>
      </w:r>
      <w:r>
        <w:rPr>
          <w:rFonts w:ascii="仿宋" w:hAnsi="仿宋" w:eastAsia="仿宋" w:cs="仿宋_GB2312"/>
          <w:color w:val="auto"/>
          <w:sz w:val="28"/>
          <w:szCs w:val="28"/>
          <w:highlight w:val="none"/>
          <w:shd w:val="clear" w:color="auto" w:fill="auto"/>
          <w:lang w:val="zh-TW" w:eastAsia="zh-TW"/>
        </w:rPr>
        <w:t>成绩</w:t>
      </w:r>
      <w:r>
        <w:rPr>
          <w:rFonts w:hint="eastAsia" w:ascii="仿宋" w:hAnsi="仿宋" w:eastAsia="仿宋" w:cs="仿宋_GB2312"/>
          <w:color w:val="auto"/>
          <w:sz w:val="28"/>
          <w:szCs w:val="28"/>
          <w:highlight w:val="none"/>
          <w:shd w:val="clear" w:color="auto" w:fill="auto"/>
          <w:lang w:val="zh-TW"/>
        </w:rPr>
        <w:t>、</w:t>
      </w:r>
      <w:r>
        <w:rPr>
          <w:rFonts w:ascii="仿宋" w:hAnsi="仿宋" w:eastAsia="仿宋" w:cs="仿宋_GB2312"/>
          <w:color w:val="auto"/>
          <w:sz w:val="28"/>
          <w:szCs w:val="28"/>
          <w:highlight w:val="none"/>
          <w:shd w:val="clear" w:color="auto" w:fill="auto"/>
          <w:lang w:val="zh-TW" w:eastAsia="zh-TW"/>
        </w:rPr>
        <w:t>专业</w:t>
      </w:r>
      <w:r>
        <w:rPr>
          <w:rFonts w:hint="eastAsia" w:ascii="仿宋" w:hAnsi="仿宋" w:eastAsia="仿宋" w:cs="仿宋_GB2312"/>
          <w:color w:val="auto"/>
          <w:sz w:val="28"/>
          <w:szCs w:val="28"/>
          <w:highlight w:val="none"/>
          <w:shd w:val="clear" w:color="auto" w:fill="auto"/>
          <w:lang w:val="zh-TW" w:eastAsia="zh-TW"/>
        </w:rPr>
        <w:t>年级</w:t>
      </w:r>
      <w:r>
        <w:rPr>
          <w:rFonts w:ascii="仿宋" w:hAnsi="仿宋" w:eastAsia="仿宋" w:cs="仿宋_GB2312"/>
          <w:color w:val="auto"/>
          <w:sz w:val="28"/>
          <w:szCs w:val="28"/>
          <w:highlight w:val="none"/>
          <w:shd w:val="clear" w:color="auto" w:fill="auto"/>
          <w:lang w:val="zh-TW" w:eastAsia="zh-TW"/>
        </w:rPr>
        <w:t>排名</w:t>
      </w:r>
      <w:r>
        <w:rPr>
          <w:rFonts w:hint="eastAsia" w:ascii="仿宋" w:hAnsi="仿宋" w:eastAsia="仿宋" w:cs="仿宋_GB2312"/>
          <w:color w:val="auto"/>
          <w:sz w:val="28"/>
          <w:szCs w:val="28"/>
          <w:highlight w:val="none"/>
          <w:shd w:val="clear" w:color="auto" w:fill="auto"/>
          <w:lang w:val="zh-TW"/>
        </w:rPr>
        <w:t>、</w:t>
      </w:r>
      <w:r>
        <w:rPr>
          <w:rFonts w:ascii="仿宋" w:hAnsi="仿宋" w:eastAsia="仿宋" w:cs="仿宋_GB2312"/>
          <w:color w:val="auto"/>
          <w:sz w:val="28"/>
          <w:szCs w:val="28"/>
          <w:highlight w:val="none"/>
          <w:shd w:val="clear" w:color="auto" w:fill="auto"/>
          <w:lang w:val="zh-TW"/>
        </w:rPr>
        <w:t>班级排名</w:t>
      </w:r>
      <w:r>
        <w:rPr>
          <w:rFonts w:hint="eastAsia" w:ascii="仿宋" w:hAnsi="仿宋" w:eastAsia="仿宋" w:cs="仿宋_GB2312"/>
          <w:color w:val="auto"/>
          <w:sz w:val="28"/>
          <w:szCs w:val="28"/>
          <w:highlight w:val="none"/>
          <w:shd w:val="clear" w:color="auto" w:fill="auto"/>
          <w:lang w:val="zh-TW"/>
        </w:rPr>
        <w:t>，无误后由学生本人签字确认</w:t>
      </w:r>
      <w:r>
        <w:rPr>
          <w:rFonts w:hint="eastAsia" w:ascii="仿宋" w:hAnsi="仿宋" w:eastAsia="仿宋" w:cs="仿宋_GB2312"/>
          <w:color w:val="auto"/>
          <w:sz w:val="28"/>
          <w:szCs w:val="28"/>
          <w:highlight w:val="none"/>
          <w:shd w:val="clear" w:color="auto" w:fill="auto"/>
          <w:lang w:val="zh-TW" w:eastAsia="zh-TW"/>
        </w:rPr>
        <w:t>；</w:t>
      </w:r>
    </w:p>
    <w:p w14:paraId="254FD930">
      <w:pPr>
        <w:pStyle w:val="11"/>
        <w:spacing w:line="360" w:lineRule="auto"/>
        <w:ind w:firstLine="640"/>
        <w:rPr>
          <w:rFonts w:ascii="仿宋" w:hAnsi="仿宋" w:eastAsia="仿宋" w:cs="仿宋_GB2312"/>
          <w:color w:val="auto"/>
          <w:sz w:val="28"/>
          <w:szCs w:val="28"/>
          <w:highlight w:val="none"/>
          <w:shd w:val="clear" w:color="auto" w:fill="auto"/>
          <w:lang w:val="zh-TW" w:eastAsia="zh-TW"/>
        </w:rPr>
      </w:pPr>
      <w:r>
        <w:rPr>
          <w:rFonts w:ascii="仿宋" w:hAnsi="仿宋" w:eastAsia="仿宋" w:cs="仿宋_GB2312"/>
          <w:color w:val="auto"/>
          <w:sz w:val="28"/>
          <w:szCs w:val="28"/>
          <w:highlight w:val="none"/>
          <w:shd w:val="clear" w:color="auto" w:fill="auto"/>
          <w:lang w:val="zh-TW" w:eastAsia="zh-TW"/>
        </w:rPr>
        <w:t>（四）</w:t>
      </w:r>
      <w:r>
        <w:rPr>
          <w:rFonts w:hint="eastAsia" w:ascii="仿宋" w:hAnsi="仿宋" w:eastAsia="仿宋" w:cs="仿宋_GB2312"/>
          <w:color w:val="auto"/>
          <w:sz w:val="28"/>
          <w:szCs w:val="28"/>
          <w:highlight w:val="none"/>
          <w:shd w:val="clear" w:color="auto" w:fill="auto"/>
          <w:lang w:val="zh-TW" w:eastAsia="zh-TW"/>
        </w:rPr>
        <w:t>素测工作组</w:t>
      </w:r>
      <w:r>
        <w:rPr>
          <w:rFonts w:ascii="仿宋" w:hAnsi="仿宋" w:eastAsia="仿宋" w:cs="仿宋_GB2312"/>
          <w:color w:val="auto"/>
          <w:sz w:val="28"/>
          <w:szCs w:val="28"/>
          <w:highlight w:val="none"/>
          <w:shd w:val="clear" w:color="auto" w:fill="auto"/>
          <w:lang w:val="zh-TW" w:eastAsia="zh-TW"/>
        </w:rPr>
        <w:t>在各专业年级范围内将学生的</w:t>
      </w:r>
      <w:r>
        <w:rPr>
          <w:rFonts w:hint="eastAsia" w:ascii="仿宋" w:hAnsi="仿宋" w:eastAsia="仿宋" w:cs="仿宋_GB2312"/>
          <w:color w:val="auto"/>
          <w:sz w:val="28"/>
          <w:szCs w:val="28"/>
          <w:highlight w:val="none"/>
          <w:shd w:val="clear" w:color="auto" w:fill="auto"/>
          <w:lang w:val="zh-TW"/>
        </w:rPr>
        <w:t>测评</w:t>
      </w:r>
      <w:r>
        <w:rPr>
          <w:rFonts w:ascii="仿宋" w:hAnsi="仿宋" w:eastAsia="仿宋" w:cs="仿宋_GB2312"/>
          <w:color w:val="auto"/>
          <w:sz w:val="28"/>
          <w:szCs w:val="28"/>
          <w:highlight w:val="none"/>
          <w:shd w:val="clear" w:color="auto" w:fill="auto"/>
          <w:lang w:val="zh-TW" w:eastAsia="zh-TW"/>
        </w:rPr>
        <w:t>成绩、详细加分项目</w:t>
      </w:r>
      <w:r>
        <w:rPr>
          <w:rFonts w:hint="eastAsia" w:ascii="仿宋" w:hAnsi="仿宋" w:eastAsia="仿宋" w:cs="仿宋_GB2312"/>
          <w:color w:val="auto"/>
          <w:sz w:val="28"/>
          <w:szCs w:val="28"/>
          <w:highlight w:val="none"/>
          <w:shd w:val="clear" w:color="auto" w:fill="auto"/>
          <w:lang w:val="zh-TW" w:eastAsia="zh-TW"/>
        </w:rPr>
        <w:t>明细</w:t>
      </w:r>
      <w:r>
        <w:rPr>
          <w:rFonts w:hint="eastAsia" w:ascii="仿宋" w:hAnsi="仿宋" w:eastAsia="仿宋" w:cs="仿宋_GB2312"/>
          <w:color w:val="auto"/>
          <w:sz w:val="28"/>
          <w:szCs w:val="28"/>
          <w:highlight w:val="none"/>
          <w:shd w:val="clear" w:color="auto" w:fill="auto"/>
          <w:lang w:val="zh-TW"/>
        </w:rPr>
        <w:t>、</w:t>
      </w:r>
      <w:r>
        <w:rPr>
          <w:rFonts w:ascii="仿宋" w:hAnsi="仿宋" w:eastAsia="仿宋" w:cs="仿宋_GB2312"/>
          <w:color w:val="auto"/>
          <w:sz w:val="28"/>
          <w:szCs w:val="28"/>
          <w:highlight w:val="none"/>
          <w:shd w:val="clear" w:color="auto" w:fill="auto"/>
          <w:lang w:val="zh-TW" w:eastAsia="zh-TW"/>
        </w:rPr>
        <w:t>专业</w:t>
      </w:r>
      <w:r>
        <w:rPr>
          <w:rFonts w:hint="eastAsia" w:ascii="仿宋" w:hAnsi="仿宋" w:eastAsia="仿宋" w:cs="仿宋_GB2312"/>
          <w:color w:val="auto"/>
          <w:sz w:val="28"/>
          <w:szCs w:val="28"/>
          <w:highlight w:val="none"/>
          <w:shd w:val="clear" w:color="auto" w:fill="auto"/>
          <w:lang w:val="zh-TW" w:eastAsia="zh-TW"/>
        </w:rPr>
        <w:t>年级</w:t>
      </w:r>
      <w:r>
        <w:rPr>
          <w:rFonts w:ascii="仿宋" w:hAnsi="仿宋" w:eastAsia="仿宋" w:cs="仿宋_GB2312"/>
          <w:color w:val="auto"/>
          <w:sz w:val="28"/>
          <w:szCs w:val="28"/>
          <w:highlight w:val="none"/>
          <w:shd w:val="clear" w:color="auto" w:fill="auto"/>
          <w:lang w:val="zh-TW" w:eastAsia="zh-TW"/>
        </w:rPr>
        <w:t>排名</w:t>
      </w:r>
      <w:r>
        <w:rPr>
          <w:rFonts w:hint="eastAsia" w:ascii="仿宋" w:hAnsi="仿宋" w:eastAsia="仿宋" w:cs="仿宋_GB2312"/>
          <w:color w:val="auto"/>
          <w:sz w:val="28"/>
          <w:szCs w:val="28"/>
          <w:highlight w:val="none"/>
          <w:shd w:val="clear" w:color="auto" w:fill="auto"/>
          <w:lang w:val="zh-TW"/>
        </w:rPr>
        <w:t>、</w:t>
      </w:r>
      <w:r>
        <w:rPr>
          <w:rFonts w:ascii="仿宋" w:hAnsi="仿宋" w:eastAsia="仿宋" w:cs="仿宋_GB2312"/>
          <w:color w:val="auto"/>
          <w:sz w:val="28"/>
          <w:szCs w:val="28"/>
          <w:highlight w:val="none"/>
          <w:shd w:val="clear" w:color="auto" w:fill="auto"/>
          <w:lang w:val="zh-TW"/>
        </w:rPr>
        <w:t>班级排名</w:t>
      </w:r>
      <w:r>
        <w:rPr>
          <w:rFonts w:ascii="仿宋" w:hAnsi="仿宋" w:eastAsia="仿宋" w:cs="仿宋_GB2312"/>
          <w:color w:val="auto"/>
          <w:sz w:val="28"/>
          <w:szCs w:val="28"/>
          <w:highlight w:val="none"/>
          <w:shd w:val="clear" w:color="auto" w:fill="auto"/>
          <w:lang w:val="zh-TW" w:eastAsia="zh-TW"/>
        </w:rPr>
        <w:t>公示</w:t>
      </w:r>
      <w:r>
        <w:rPr>
          <w:rFonts w:hint="eastAsia" w:ascii="仿宋" w:hAnsi="仿宋" w:eastAsia="仿宋" w:cs="仿宋_GB2312"/>
          <w:color w:val="auto"/>
          <w:sz w:val="28"/>
          <w:szCs w:val="28"/>
          <w:highlight w:val="none"/>
          <w:shd w:val="clear" w:color="auto" w:fill="auto"/>
          <w:lang w:val="zh-TW"/>
        </w:rPr>
        <w:t>不少于</w:t>
      </w:r>
      <w:r>
        <w:rPr>
          <w:rFonts w:ascii="仿宋" w:hAnsi="仿宋" w:eastAsia="仿宋"/>
          <w:color w:val="auto"/>
          <w:sz w:val="28"/>
          <w:szCs w:val="28"/>
          <w:highlight w:val="none"/>
          <w:shd w:val="clear" w:color="auto" w:fill="auto"/>
        </w:rPr>
        <w:t>3</w:t>
      </w:r>
      <w:r>
        <w:rPr>
          <w:rFonts w:ascii="仿宋" w:hAnsi="仿宋" w:eastAsia="仿宋" w:cs="仿宋_GB2312"/>
          <w:color w:val="auto"/>
          <w:sz w:val="28"/>
          <w:szCs w:val="28"/>
          <w:highlight w:val="none"/>
          <w:shd w:val="clear" w:color="auto" w:fill="auto"/>
          <w:lang w:val="zh-TW" w:eastAsia="zh-TW"/>
        </w:rPr>
        <w:t>个工作日</w:t>
      </w:r>
      <w:r>
        <w:rPr>
          <w:rFonts w:hint="eastAsia" w:ascii="仿宋" w:hAnsi="仿宋" w:eastAsia="仿宋" w:cs="仿宋_GB2312"/>
          <w:color w:val="auto"/>
          <w:sz w:val="28"/>
          <w:szCs w:val="28"/>
          <w:highlight w:val="none"/>
          <w:shd w:val="clear" w:color="auto" w:fill="auto"/>
          <w:lang w:val="zh-TW" w:eastAsia="zh-TW"/>
        </w:rPr>
        <w:t>。参评学生</w:t>
      </w:r>
      <w:r>
        <w:rPr>
          <w:rFonts w:ascii="仿宋" w:hAnsi="仿宋" w:eastAsia="仿宋" w:cs="仿宋_GB2312"/>
          <w:color w:val="auto"/>
          <w:sz w:val="28"/>
          <w:szCs w:val="28"/>
          <w:highlight w:val="none"/>
          <w:shd w:val="clear" w:color="auto" w:fill="auto"/>
          <w:lang w:val="zh-TW" w:eastAsia="zh-TW"/>
        </w:rPr>
        <w:t>如有异议，可在</w:t>
      </w:r>
      <w:r>
        <w:rPr>
          <w:rFonts w:hint="eastAsia" w:ascii="仿宋" w:hAnsi="仿宋" w:eastAsia="仿宋" w:cs="仿宋_GB2312"/>
          <w:color w:val="auto"/>
          <w:sz w:val="28"/>
          <w:szCs w:val="28"/>
          <w:highlight w:val="none"/>
          <w:shd w:val="clear" w:color="auto" w:fill="auto"/>
          <w:lang w:val="zh-TW"/>
        </w:rPr>
        <w:t>公示期内</w:t>
      </w:r>
      <w:r>
        <w:rPr>
          <w:rFonts w:ascii="仿宋" w:hAnsi="仿宋" w:eastAsia="仿宋" w:cs="仿宋_GB2312"/>
          <w:color w:val="auto"/>
          <w:sz w:val="28"/>
          <w:szCs w:val="28"/>
          <w:highlight w:val="none"/>
          <w:shd w:val="clear" w:color="auto" w:fill="auto"/>
          <w:lang w:val="zh-TW" w:eastAsia="zh-TW"/>
        </w:rPr>
        <w:t>向</w:t>
      </w:r>
      <w:r>
        <w:rPr>
          <w:rFonts w:hint="eastAsia" w:ascii="仿宋" w:hAnsi="仿宋" w:eastAsia="仿宋" w:cs="仿宋_GB2312"/>
          <w:color w:val="auto"/>
          <w:sz w:val="28"/>
          <w:szCs w:val="28"/>
          <w:highlight w:val="none"/>
          <w:shd w:val="clear" w:color="auto" w:fill="auto"/>
          <w:lang w:val="zh-TW" w:eastAsia="zh-TW"/>
        </w:rPr>
        <w:t>测评工作组</w:t>
      </w:r>
      <w:r>
        <w:rPr>
          <w:rFonts w:ascii="仿宋" w:hAnsi="仿宋" w:eastAsia="仿宋" w:cs="仿宋_GB2312"/>
          <w:color w:val="auto"/>
          <w:sz w:val="28"/>
          <w:szCs w:val="28"/>
          <w:highlight w:val="none"/>
          <w:shd w:val="clear" w:color="auto" w:fill="auto"/>
          <w:lang w:val="zh-TW" w:eastAsia="zh-TW"/>
        </w:rPr>
        <w:t>提出复评</w:t>
      </w:r>
      <w:r>
        <w:rPr>
          <w:rFonts w:hint="eastAsia" w:ascii="仿宋" w:hAnsi="仿宋" w:eastAsia="仿宋" w:cs="仿宋_GB2312"/>
          <w:color w:val="auto"/>
          <w:sz w:val="28"/>
          <w:szCs w:val="28"/>
          <w:highlight w:val="none"/>
          <w:shd w:val="clear" w:color="auto" w:fill="auto"/>
          <w:lang w:val="zh-TW"/>
        </w:rPr>
        <w:t>。</w:t>
      </w:r>
      <w:r>
        <w:rPr>
          <w:rFonts w:hint="eastAsia" w:ascii="仿宋" w:hAnsi="仿宋" w:eastAsia="仿宋" w:cs="仿宋_GB2312"/>
          <w:color w:val="auto"/>
          <w:sz w:val="28"/>
          <w:szCs w:val="28"/>
          <w:highlight w:val="none"/>
          <w:shd w:val="clear" w:color="auto" w:fill="auto"/>
          <w:lang w:val="zh-TW" w:eastAsia="zh-TW"/>
        </w:rPr>
        <w:t>对复评结果仍有异议者，可向领导小组申诉；</w:t>
      </w:r>
    </w:p>
    <w:p w14:paraId="5B2790C4">
      <w:pPr>
        <w:pStyle w:val="11"/>
        <w:spacing w:line="360" w:lineRule="auto"/>
        <w:ind w:firstLine="640"/>
        <w:rPr>
          <w:rFonts w:ascii="仿宋" w:hAnsi="仿宋" w:eastAsia="仿宋"/>
          <w:color w:val="auto"/>
          <w:sz w:val="18"/>
          <w:szCs w:val="20"/>
          <w:highlight w:val="none"/>
          <w:shd w:val="clear" w:color="auto" w:fill="auto"/>
        </w:rPr>
      </w:pPr>
      <w:r>
        <w:rPr>
          <w:rFonts w:ascii="仿宋" w:hAnsi="仿宋" w:eastAsia="仿宋" w:cs="仿宋_GB2312"/>
          <w:color w:val="auto"/>
          <w:sz w:val="28"/>
          <w:szCs w:val="28"/>
          <w:highlight w:val="none"/>
          <w:shd w:val="clear" w:color="auto" w:fill="auto"/>
          <w:lang w:val="zh-TW" w:eastAsia="zh-TW"/>
        </w:rPr>
        <w:t>（五）公示无异议</w:t>
      </w:r>
      <w:r>
        <w:rPr>
          <w:rFonts w:hint="eastAsia" w:ascii="仿宋" w:hAnsi="仿宋" w:eastAsia="仿宋" w:cs="仿宋_GB2312"/>
          <w:color w:val="auto"/>
          <w:sz w:val="28"/>
          <w:szCs w:val="28"/>
          <w:highlight w:val="none"/>
          <w:shd w:val="clear" w:color="auto" w:fill="auto"/>
          <w:lang w:val="zh-TW" w:eastAsia="zh-TW"/>
        </w:rPr>
        <w:t>后</w:t>
      </w:r>
      <w:r>
        <w:rPr>
          <w:rFonts w:ascii="仿宋" w:hAnsi="仿宋" w:eastAsia="仿宋" w:cs="仿宋_GB2312"/>
          <w:color w:val="auto"/>
          <w:sz w:val="28"/>
          <w:szCs w:val="28"/>
          <w:highlight w:val="none"/>
          <w:shd w:val="clear" w:color="auto" w:fill="auto"/>
          <w:lang w:val="zh-TW" w:eastAsia="zh-TW"/>
        </w:rPr>
        <w:t>，</w:t>
      </w:r>
      <w:r>
        <w:rPr>
          <w:rFonts w:hint="eastAsia" w:ascii="仿宋" w:hAnsi="仿宋" w:eastAsia="仿宋" w:cs="仿宋_GB2312"/>
          <w:color w:val="auto"/>
          <w:sz w:val="28"/>
          <w:szCs w:val="28"/>
          <w:highlight w:val="none"/>
          <w:shd w:val="clear" w:color="auto" w:fill="auto"/>
          <w:lang w:val="zh-TW" w:eastAsia="zh-TW"/>
        </w:rPr>
        <w:t>素测工作组</w:t>
      </w:r>
      <w:r>
        <w:rPr>
          <w:rFonts w:ascii="仿宋" w:hAnsi="仿宋" w:eastAsia="仿宋" w:cs="仿宋_GB2312"/>
          <w:color w:val="auto"/>
          <w:sz w:val="28"/>
          <w:szCs w:val="28"/>
          <w:highlight w:val="none"/>
          <w:shd w:val="clear" w:color="auto" w:fill="auto"/>
          <w:lang w:val="zh-TW" w:eastAsia="zh-TW"/>
        </w:rPr>
        <w:t>将</w:t>
      </w:r>
      <w:r>
        <w:rPr>
          <w:rFonts w:hint="eastAsia" w:ascii="仿宋" w:hAnsi="仿宋" w:eastAsia="仿宋" w:cs="仿宋_GB2312"/>
          <w:color w:val="auto"/>
          <w:sz w:val="28"/>
          <w:szCs w:val="28"/>
          <w:highlight w:val="none"/>
          <w:shd w:val="clear" w:color="auto" w:fill="auto"/>
          <w:lang w:val="zh-TW"/>
        </w:rPr>
        <w:t>学生测评</w:t>
      </w:r>
      <w:r>
        <w:rPr>
          <w:rFonts w:ascii="仿宋" w:hAnsi="仿宋" w:eastAsia="仿宋" w:cs="仿宋_GB2312"/>
          <w:color w:val="auto"/>
          <w:sz w:val="28"/>
          <w:szCs w:val="28"/>
          <w:highlight w:val="none"/>
          <w:shd w:val="clear" w:color="auto" w:fill="auto"/>
          <w:lang w:val="zh-TW" w:eastAsia="zh-TW"/>
        </w:rPr>
        <w:t>成绩及排名报送</w:t>
      </w:r>
      <w:r>
        <w:rPr>
          <w:rFonts w:hint="eastAsia" w:ascii="仿宋" w:hAnsi="仿宋" w:eastAsia="仿宋" w:cs="仿宋_GB2312"/>
          <w:color w:val="auto"/>
          <w:sz w:val="28"/>
          <w:szCs w:val="28"/>
          <w:highlight w:val="none"/>
          <w:shd w:val="clear" w:color="auto" w:fill="auto"/>
          <w:lang w:val="zh-TW"/>
        </w:rPr>
        <w:t>本单位</w:t>
      </w:r>
      <w:r>
        <w:rPr>
          <w:rFonts w:ascii="仿宋" w:hAnsi="仿宋" w:eastAsia="仿宋" w:cs="仿宋_GB2312"/>
          <w:color w:val="auto"/>
          <w:sz w:val="28"/>
          <w:szCs w:val="28"/>
          <w:highlight w:val="none"/>
          <w:shd w:val="clear" w:color="auto" w:fill="auto"/>
          <w:lang w:val="zh-TW" w:eastAsia="zh-TW"/>
        </w:rPr>
        <w:t>领导小组</w:t>
      </w:r>
      <w:r>
        <w:rPr>
          <w:rFonts w:hint="eastAsia" w:ascii="仿宋" w:hAnsi="仿宋" w:eastAsia="仿宋" w:cs="仿宋_GB2312"/>
          <w:color w:val="auto"/>
          <w:sz w:val="28"/>
          <w:szCs w:val="28"/>
          <w:highlight w:val="none"/>
          <w:shd w:val="clear" w:color="auto" w:fill="auto"/>
          <w:lang w:val="zh-TW" w:eastAsia="zh-TW"/>
        </w:rPr>
        <w:t>审核、</w:t>
      </w:r>
      <w:r>
        <w:rPr>
          <w:rFonts w:ascii="仿宋" w:hAnsi="仿宋" w:eastAsia="仿宋" w:cs="仿宋_GB2312"/>
          <w:color w:val="auto"/>
          <w:sz w:val="28"/>
          <w:szCs w:val="28"/>
          <w:highlight w:val="none"/>
          <w:shd w:val="clear" w:color="auto" w:fill="auto"/>
          <w:lang w:val="zh-TW" w:eastAsia="zh-TW"/>
        </w:rPr>
        <w:t>备案</w:t>
      </w:r>
      <w:r>
        <w:rPr>
          <w:rFonts w:hint="eastAsia" w:ascii="仿宋" w:hAnsi="仿宋" w:eastAsia="仿宋" w:cs="仿宋_GB2312"/>
          <w:color w:val="auto"/>
          <w:sz w:val="28"/>
          <w:szCs w:val="28"/>
          <w:highlight w:val="none"/>
          <w:shd w:val="clear" w:color="auto" w:fill="auto"/>
          <w:lang w:val="zh-TW"/>
        </w:rPr>
        <w:t>后以</w:t>
      </w:r>
      <w:r>
        <w:rPr>
          <w:rFonts w:ascii="仿宋" w:hAnsi="仿宋" w:eastAsia="仿宋" w:cs="仿宋_GB2312"/>
          <w:color w:val="auto"/>
          <w:sz w:val="28"/>
          <w:szCs w:val="28"/>
          <w:highlight w:val="none"/>
          <w:shd w:val="clear" w:color="auto" w:fill="auto"/>
          <w:lang w:val="zh-TW" w:eastAsia="zh-TW"/>
        </w:rPr>
        <w:t>专业年级为单位存档。</w:t>
      </w:r>
    </w:p>
    <w:p w14:paraId="12E9988C">
      <w:pPr>
        <w:pStyle w:val="11"/>
        <w:spacing w:line="360" w:lineRule="auto"/>
        <w:ind w:firstLine="640"/>
        <w:rPr>
          <w:rFonts w:ascii="仿宋" w:hAnsi="仿宋" w:eastAsia="仿宋" w:cs="仿宋_GB2312"/>
          <w:color w:val="auto"/>
          <w:sz w:val="28"/>
          <w:szCs w:val="28"/>
          <w:highlight w:val="none"/>
          <w:shd w:val="clear" w:color="auto" w:fill="auto"/>
          <w:lang w:val="zh-TW" w:eastAsia="zh-TW"/>
        </w:rPr>
      </w:pPr>
      <w:r>
        <w:rPr>
          <w:rFonts w:hint="eastAsia" w:ascii="仿宋" w:hAnsi="仿宋" w:eastAsia="仿宋" w:cs="仿宋_GB2312"/>
          <w:b/>
          <w:bCs/>
          <w:color w:val="auto"/>
          <w:sz w:val="28"/>
          <w:szCs w:val="28"/>
          <w:highlight w:val="none"/>
          <w:shd w:val="clear" w:color="auto" w:fill="auto"/>
          <w:lang w:val="zh-TW" w:eastAsia="zh-TW"/>
        </w:rPr>
        <w:t>第</w:t>
      </w:r>
      <w:r>
        <w:rPr>
          <w:rFonts w:hint="eastAsia" w:ascii="仿宋" w:hAnsi="仿宋" w:eastAsia="仿宋" w:cs="仿宋_GB2312"/>
          <w:b/>
          <w:bCs/>
          <w:color w:val="auto"/>
          <w:sz w:val="28"/>
          <w:szCs w:val="28"/>
          <w:highlight w:val="none"/>
          <w:shd w:val="clear" w:color="auto" w:fill="auto"/>
        </w:rPr>
        <w:t>十一</w:t>
      </w:r>
      <w:r>
        <w:rPr>
          <w:rFonts w:hint="eastAsia" w:ascii="仿宋" w:hAnsi="仿宋" w:eastAsia="仿宋" w:cs="仿宋_GB2312"/>
          <w:b/>
          <w:bCs/>
          <w:color w:val="auto"/>
          <w:sz w:val="28"/>
          <w:szCs w:val="28"/>
          <w:highlight w:val="none"/>
          <w:shd w:val="clear" w:color="auto" w:fill="auto"/>
          <w:lang w:val="zh-TW" w:eastAsia="zh-TW"/>
        </w:rPr>
        <w:t>条</w:t>
      </w:r>
      <w:r>
        <w:rPr>
          <w:rFonts w:hint="eastAsia" w:ascii="仿宋" w:hAnsi="仿宋" w:eastAsia="仿宋" w:cs="仿宋_GB2312"/>
          <w:b/>
          <w:bCs/>
          <w:color w:val="auto"/>
          <w:sz w:val="28"/>
          <w:szCs w:val="28"/>
          <w:highlight w:val="none"/>
          <w:shd w:val="clear" w:color="auto" w:fill="auto"/>
        </w:rPr>
        <w:t xml:space="preserve"> </w:t>
      </w:r>
      <w:r>
        <w:rPr>
          <w:rFonts w:hint="eastAsia" w:ascii="仿宋" w:hAnsi="仿宋" w:eastAsia="仿宋" w:cs="仿宋_GB2312"/>
          <w:color w:val="auto"/>
          <w:sz w:val="28"/>
          <w:szCs w:val="28"/>
          <w:highlight w:val="none"/>
          <w:shd w:val="clear" w:color="auto" w:fill="auto"/>
          <w:lang w:val="zh-TW" w:eastAsia="zh-TW"/>
        </w:rPr>
        <w:t>学院</w:t>
      </w:r>
      <w:r>
        <w:rPr>
          <w:rFonts w:hint="eastAsia" w:ascii="仿宋" w:hAnsi="仿宋" w:eastAsia="仿宋" w:cs="仿宋_GB2312"/>
          <w:color w:val="auto"/>
          <w:sz w:val="28"/>
          <w:szCs w:val="28"/>
          <w:highlight w:val="none"/>
          <w:shd w:val="clear" w:color="auto" w:fill="auto"/>
          <w:lang w:val="zh-TW"/>
        </w:rPr>
        <w:t>须</w:t>
      </w:r>
      <w:r>
        <w:rPr>
          <w:rFonts w:ascii="仿宋" w:hAnsi="仿宋" w:eastAsia="仿宋" w:cs="仿宋_GB2312"/>
          <w:color w:val="auto"/>
          <w:sz w:val="28"/>
          <w:szCs w:val="28"/>
          <w:highlight w:val="none"/>
          <w:shd w:val="clear" w:color="auto" w:fill="auto"/>
          <w:lang w:val="zh-TW" w:eastAsia="zh-TW"/>
        </w:rPr>
        <w:t>组织</w:t>
      </w:r>
      <w:r>
        <w:rPr>
          <w:rFonts w:hint="eastAsia" w:ascii="仿宋" w:hAnsi="仿宋" w:eastAsia="仿宋" w:cs="仿宋_GB2312"/>
          <w:color w:val="auto"/>
          <w:sz w:val="28"/>
          <w:szCs w:val="28"/>
          <w:highlight w:val="none"/>
          <w:shd w:val="clear" w:color="auto" w:fill="auto"/>
          <w:lang w:val="zh-TW" w:eastAsia="zh-TW"/>
        </w:rPr>
        <w:t>学生</w:t>
      </w:r>
      <w:r>
        <w:rPr>
          <w:rFonts w:ascii="仿宋" w:hAnsi="仿宋" w:eastAsia="仿宋" w:cs="仿宋_GB2312"/>
          <w:color w:val="auto"/>
          <w:sz w:val="28"/>
          <w:szCs w:val="28"/>
          <w:highlight w:val="none"/>
          <w:shd w:val="clear" w:color="auto" w:fill="auto"/>
          <w:lang w:val="zh-TW" w:eastAsia="zh-TW"/>
        </w:rPr>
        <w:t>填写</w:t>
      </w:r>
      <w:r>
        <w:rPr>
          <w:rFonts w:hint="eastAsia" w:ascii="仿宋" w:hAnsi="仿宋" w:eastAsia="仿宋" w:cs="仿宋_GB2312"/>
          <w:color w:val="auto"/>
          <w:sz w:val="28"/>
          <w:szCs w:val="28"/>
          <w:highlight w:val="none"/>
          <w:shd w:val="clear" w:color="auto" w:fill="auto"/>
          <w:lang w:val="zh-TW" w:eastAsia="zh-TW"/>
        </w:rPr>
        <w:t>《本科生</w:t>
      </w:r>
      <w:r>
        <w:rPr>
          <w:rFonts w:ascii="仿宋" w:hAnsi="仿宋" w:eastAsia="仿宋" w:cs="仿宋_GB2312"/>
          <w:color w:val="auto"/>
          <w:sz w:val="28"/>
          <w:szCs w:val="28"/>
          <w:highlight w:val="none"/>
          <w:shd w:val="clear" w:color="auto" w:fill="auto"/>
          <w:lang w:val="zh-TW" w:eastAsia="zh-TW"/>
        </w:rPr>
        <w:t>素质能力测评鉴定</w:t>
      </w:r>
      <w:r>
        <w:rPr>
          <w:rFonts w:hint="eastAsia" w:ascii="仿宋" w:hAnsi="仿宋" w:eastAsia="仿宋" w:cs="仿宋_GB2312"/>
          <w:color w:val="auto"/>
          <w:sz w:val="28"/>
          <w:szCs w:val="28"/>
          <w:highlight w:val="none"/>
          <w:shd w:val="clear" w:color="auto" w:fill="auto"/>
          <w:lang w:val="zh-TW" w:eastAsia="zh-TW"/>
        </w:rPr>
        <w:t>表</w:t>
      </w:r>
      <w:r>
        <w:rPr>
          <w:rFonts w:ascii="仿宋" w:hAnsi="仿宋" w:eastAsia="仿宋" w:cs="仿宋_GB2312"/>
          <w:color w:val="auto"/>
          <w:sz w:val="28"/>
          <w:szCs w:val="28"/>
          <w:highlight w:val="none"/>
          <w:shd w:val="clear" w:color="auto" w:fill="auto"/>
          <w:lang w:val="zh-TW" w:eastAsia="zh-TW"/>
        </w:rPr>
        <w:t>》</w:t>
      </w:r>
      <w:r>
        <w:rPr>
          <w:rFonts w:hint="eastAsia" w:ascii="仿宋" w:hAnsi="仿宋" w:eastAsia="仿宋" w:cs="仿宋_GB2312"/>
          <w:color w:val="auto"/>
          <w:sz w:val="28"/>
          <w:szCs w:val="28"/>
          <w:highlight w:val="none"/>
          <w:shd w:val="clear" w:color="auto" w:fill="auto"/>
          <w:lang w:val="zh-TW" w:eastAsia="zh-TW"/>
        </w:rPr>
        <w:t>，由学校学生工作部门签署意见、加盖公章后存</w:t>
      </w:r>
      <w:r>
        <w:rPr>
          <w:rFonts w:ascii="仿宋" w:hAnsi="仿宋" w:eastAsia="仿宋" w:cs="仿宋_GB2312"/>
          <w:color w:val="auto"/>
          <w:sz w:val="28"/>
          <w:szCs w:val="28"/>
          <w:highlight w:val="none"/>
          <w:shd w:val="clear" w:color="auto" w:fill="auto"/>
          <w:lang w:val="zh-TW" w:eastAsia="zh-TW"/>
        </w:rPr>
        <w:t>入学生档案。</w:t>
      </w:r>
    </w:p>
    <w:p w14:paraId="245BCDDA">
      <w:pPr>
        <w:widowControl/>
        <w:spacing w:line="360" w:lineRule="auto"/>
        <w:ind w:firstLine="562" w:firstLineChars="200"/>
        <w:rPr>
          <w:rFonts w:ascii="仿宋" w:hAnsi="仿宋" w:eastAsia="仿宋"/>
          <w:color w:val="auto"/>
          <w:sz w:val="28"/>
          <w:szCs w:val="28"/>
          <w:highlight w:val="none"/>
          <w:shd w:val="clear" w:color="auto" w:fill="auto"/>
        </w:rPr>
      </w:pPr>
      <w:r>
        <w:rPr>
          <w:rFonts w:ascii="仿宋" w:hAnsi="仿宋" w:eastAsia="仿宋" w:cs="仿宋"/>
          <w:b/>
          <w:bCs/>
          <w:color w:val="auto"/>
          <w:kern w:val="0"/>
          <w:sz w:val="28"/>
          <w:szCs w:val="28"/>
          <w:highlight w:val="none"/>
          <w:shd w:val="clear" w:color="auto" w:fill="auto"/>
          <w:lang w:bidi="ar"/>
        </w:rPr>
        <w:t>第十</w:t>
      </w:r>
      <w:r>
        <w:rPr>
          <w:rFonts w:hint="eastAsia" w:ascii="仿宋" w:hAnsi="仿宋" w:eastAsia="仿宋" w:cs="仿宋"/>
          <w:b/>
          <w:bCs/>
          <w:color w:val="auto"/>
          <w:kern w:val="0"/>
          <w:sz w:val="28"/>
          <w:szCs w:val="28"/>
          <w:highlight w:val="none"/>
          <w:shd w:val="clear" w:color="auto" w:fill="auto"/>
          <w:lang w:bidi="ar"/>
        </w:rPr>
        <w:t>二</w:t>
      </w:r>
      <w:r>
        <w:rPr>
          <w:rFonts w:ascii="仿宋" w:hAnsi="仿宋" w:eastAsia="仿宋" w:cs="仿宋"/>
          <w:b/>
          <w:bCs/>
          <w:color w:val="auto"/>
          <w:kern w:val="0"/>
          <w:sz w:val="28"/>
          <w:szCs w:val="28"/>
          <w:highlight w:val="none"/>
          <w:shd w:val="clear" w:color="auto" w:fill="auto"/>
          <w:lang w:bidi="ar"/>
        </w:rPr>
        <w:t>条</w:t>
      </w:r>
      <w:r>
        <w:rPr>
          <w:rFonts w:hint="eastAsia" w:ascii="仿宋" w:hAnsi="仿宋" w:eastAsia="仿宋" w:cs="仿宋"/>
          <w:b/>
          <w:bCs/>
          <w:color w:val="auto"/>
          <w:kern w:val="0"/>
          <w:sz w:val="28"/>
          <w:szCs w:val="28"/>
          <w:highlight w:val="none"/>
          <w:shd w:val="clear" w:color="auto" w:fill="auto"/>
          <w:lang w:bidi="ar"/>
        </w:rPr>
        <w:t xml:space="preserve"> </w:t>
      </w:r>
      <w:r>
        <w:rPr>
          <w:rFonts w:hint="eastAsia" w:ascii="仿宋" w:hAnsi="仿宋" w:eastAsia="仿宋" w:cs="仿宋"/>
          <w:color w:val="auto"/>
          <w:kern w:val="0"/>
          <w:sz w:val="28"/>
          <w:szCs w:val="28"/>
          <w:highlight w:val="none"/>
          <w:shd w:val="clear" w:color="auto" w:fill="auto"/>
          <w:lang w:bidi="ar"/>
        </w:rPr>
        <w:t>素质能力</w:t>
      </w:r>
      <w:r>
        <w:rPr>
          <w:rFonts w:ascii="仿宋" w:hAnsi="仿宋" w:eastAsia="仿宋" w:cs="仿宋"/>
          <w:color w:val="auto"/>
          <w:kern w:val="0"/>
          <w:sz w:val="28"/>
          <w:szCs w:val="28"/>
          <w:highlight w:val="none"/>
          <w:shd w:val="clear" w:color="auto" w:fill="auto"/>
          <w:lang w:bidi="ar"/>
        </w:rPr>
        <w:t>测评纪律</w:t>
      </w:r>
    </w:p>
    <w:p w14:paraId="7CA06EE1">
      <w:pPr>
        <w:widowControl/>
        <w:spacing w:line="360" w:lineRule="auto"/>
        <w:ind w:firstLine="560" w:firstLineChars="200"/>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（一）素测工作组必须严格执行本院测评实施细则；</w:t>
      </w:r>
    </w:p>
    <w:p w14:paraId="4366714D">
      <w:pPr>
        <w:widowControl/>
        <w:spacing w:line="360" w:lineRule="auto"/>
        <w:ind w:firstLine="560" w:firstLineChars="200"/>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二）素测工作组必须在学院综合测评领导小组指导下开展工作，要坚持以“公正、公平、客观”原则，认真听取同学的不同意见，发现错误及时纠正，自觉接受同学的监督，并及时向学院综合测评领导小组汇报；</w:t>
      </w:r>
    </w:p>
    <w:p w14:paraId="78324689">
      <w:pPr>
        <w:widowControl/>
        <w:spacing w:line="360" w:lineRule="auto"/>
        <w:ind w:firstLine="560" w:firstLineChars="200"/>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（三）测评过程中所有加分和扣分须经学院领导小组审核盖章后方可生效；</w:t>
      </w:r>
    </w:p>
    <w:p w14:paraId="2CC5AD77">
      <w:pPr>
        <w:widowControl/>
        <w:spacing w:line="360" w:lineRule="auto"/>
        <w:ind w:firstLine="560" w:firstLineChars="200"/>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（四）在测评过程中，有</w:t>
      </w:r>
      <w:r>
        <w:rPr>
          <w:rFonts w:hint="eastAsia" w:ascii="仿宋" w:hAnsi="仿宋" w:eastAsia="仿宋"/>
          <w:color w:val="auto"/>
          <w:sz w:val="28"/>
          <w:szCs w:val="22"/>
          <w:highlight w:val="none"/>
          <w:shd w:val="clear" w:color="auto" w:fill="auto"/>
          <w:lang w:eastAsia="zh-CN"/>
        </w:rPr>
        <w:t>徇私舞弊</w:t>
      </w:r>
      <w:r>
        <w:rPr>
          <w:rFonts w:hint="eastAsia" w:ascii="仿宋" w:hAnsi="仿宋" w:eastAsia="仿宋"/>
          <w:color w:val="auto"/>
          <w:sz w:val="28"/>
          <w:szCs w:val="22"/>
          <w:highlight w:val="none"/>
          <w:shd w:val="clear" w:color="auto" w:fill="auto"/>
        </w:rPr>
        <w:t>，弄虚作假，扰乱测评秩序，妨碍测评工作正常进行等不良行为者，视其情节，给予严肃处理。</w:t>
      </w:r>
    </w:p>
    <w:p w14:paraId="1DFFCFF0">
      <w:pPr>
        <w:pStyle w:val="2"/>
        <w:widowControl w:val="0"/>
        <w:numPr>
          <w:ilvl w:val="0"/>
          <w:numId w:val="0"/>
        </w:numPr>
        <w:spacing w:line="360" w:lineRule="auto"/>
        <w:ind w:firstLine="632"/>
        <w:rPr>
          <w:rFonts w:hint="eastAsia" w:ascii="仿宋" w:hAnsi="仿宋"/>
          <w:color w:val="auto"/>
          <w:sz w:val="28"/>
          <w:szCs w:val="28"/>
          <w:highlight w:val="none"/>
          <w:shd w:val="clear" w:color="auto" w:fill="auto"/>
        </w:rPr>
      </w:pPr>
      <w:r>
        <w:rPr>
          <w:rFonts w:hint="eastAsia" w:ascii="仿宋" w:hAnsi="仿宋"/>
          <w:b/>
          <w:bCs/>
          <w:color w:val="auto"/>
          <w:sz w:val="28"/>
          <w:szCs w:val="28"/>
          <w:highlight w:val="none"/>
          <w:shd w:val="clear" w:color="auto" w:fill="auto"/>
        </w:rPr>
        <w:t xml:space="preserve">第十三条 </w:t>
      </w:r>
      <w:r>
        <w:rPr>
          <w:rFonts w:hint="eastAsia" w:ascii="仿宋" w:hAnsi="仿宋"/>
          <w:color w:val="auto"/>
          <w:sz w:val="28"/>
          <w:szCs w:val="28"/>
          <w:highlight w:val="none"/>
          <w:shd w:val="clear" w:color="auto" w:fill="auto"/>
        </w:rPr>
        <w:t>本办法从2023年10月1日起实施，适用于2020级及以后学生，2020级以前学生按《西北农林科技大学学生综合素质能力测评实施办法》（校学发〔2017〕33号）执行。</w:t>
      </w:r>
    </w:p>
    <w:p w14:paraId="76D45396">
      <w:pPr>
        <w:pStyle w:val="2"/>
        <w:widowControl w:val="0"/>
        <w:numPr>
          <w:ilvl w:val="0"/>
          <w:numId w:val="0"/>
        </w:numPr>
        <w:spacing w:line="360" w:lineRule="auto"/>
        <w:ind w:firstLine="632"/>
        <w:rPr>
          <w:rFonts w:hint="eastAsia" w:ascii="仿宋" w:hAnsi="仿宋"/>
          <w:color w:val="auto"/>
          <w:sz w:val="28"/>
          <w:szCs w:val="28"/>
          <w:highlight w:val="none"/>
          <w:shd w:val="clear" w:color="auto" w:fill="auto"/>
        </w:rPr>
      </w:pPr>
    </w:p>
    <w:p w14:paraId="3741CCE0">
      <w:pPr>
        <w:widowControl/>
        <w:numPr>
          <w:ilvl w:val="0"/>
          <w:numId w:val="2"/>
        </w:numPr>
        <w:spacing w:line="360" w:lineRule="auto"/>
        <w:jc w:val="center"/>
        <w:rPr>
          <w:rFonts w:ascii="黑体" w:hAnsi="黑体" w:eastAsia="黑体" w:cs="黑体"/>
          <w:b/>
          <w:bCs/>
          <w:color w:val="auto"/>
          <w:szCs w:val="32"/>
          <w:highlight w:val="none"/>
          <w:shd w:val="clear" w:color="auto" w:fill="auto"/>
        </w:rPr>
      </w:pPr>
      <w:r>
        <w:rPr>
          <w:rFonts w:hint="eastAsia" w:ascii="黑体" w:hAnsi="黑体" w:eastAsia="黑体" w:cs="黑体"/>
          <w:b/>
          <w:bCs/>
          <w:color w:val="auto"/>
          <w:szCs w:val="32"/>
          <w:highlight w:val="none"/>
          <w:shd w:val="clear" w:color="auto" w:fill="auto"/>
        </w:rPr>
        <w:t>测评内容和计分标准</w:t>
      </w:r>
    </w:p>
    <w:p w14:paraId="1AD05F8E">
      <w:pPr>
        <w:widowControl/>
        <w:spacing w:line="360" w:lineRule="auto"/>
        <w:ind w:firstLine="562" w:firstLineChars="200"/>
        <w:rPr>
          <w:rFonts w:ascii="仿宋" w:hAnsi="仿宋" w:eastAsia="仿宋" w:cs="仿宋_GB2312"/>
          <w:color w:val="auto"/>
          <w:sz w:val="28"/>
          <w:szCs w:val="22"/>
          <w:highlight w:val="none"/>
          <w:shd w:val="clear" w:color="auto" w:fill="auto"/>
        </w:rPr>
      </w:pPr>
      <w:r>
        <w:rPr>
          <w:rFonts w:hint="eastAsia" w:ascii="仿宋" w:hAnsi="仿宋" w:eastAsia="仿宋"/>
          <w:b/>
          <w:bCs/>
          <w:color w:val="auto"/>
          <w:sz w:val="28"/>
          <w:szCs w:val="22"/>
          <w:highlight w:val="none"/>
          <w:shd w:val="clear" w:color="auto" w:fill="auto"/>
        </w:rPr>
        <w:t xml:space="preserve">第十四条 </w:t>
      </w:r>
      <w:r>
        <w:rPr>
          <w:rFonts w:hint="eastAsia" w:ascii="仿宋" w:hAnsi="仿宋" w:eastAsia="仿宋"/>
          <w:color w:val="auto"/>
          <w:sz w:val="28"/>
          <w:szCs w:val="22"/>
          <w:highlight w:val="none"/>
          <w:shd w:val="clear" w:color="auto" w:fill="auto"/>
        </w:rPr>
        <w:t>素质能力测评内容综合测评成绩以百分计</w:t>
      </w:r>
      <w:r>
        <w:rPr>
          <w:rFonts w:hint="eastAsia" w:ascii="仿宋" w:hAnsi="仿宋" w:eastAsia="仿宋" w:cs="仿宋"/>
          <w:color w:val="auto"/>
          <w:kern w:val="0"/>
          <w:sz w:val="24"/>
          <w:highlight w:val="none"/>
          <w:shd w:val="clear" w:color="auto" w:fill="auto"/>
          <w:lang w:bidi="ar"/>
        </w:rPr>
        <w:t>，</w:t>
      </w:r>
      <w:r>
        <w:rPr>
          <w:rFonts w:hint="eastAsia" w:ascii="仿宋" w:hAnsi="仿宋" w:eastAsia="仿宋"/>
          <w:color w:val="auto"/>
          <w:sz w:val="28"/>
          <w:szCs w:val="22"/>
          <w:highlight w:val="none"/>
          <w:shd w:val="clear" w:color="auto" w:fill="auto"/>
        </w:rPr>
        <w:t>由</w:t>
      </w:r>
      <w:r>
        <w:rPr>
          <w:rFonts w:hint="eastAsia" w:ascii="仿宋" w:hAnsi="仿宋" w:eastAsia="仿宋"/>
          <w:bCs/>
          <w:color w:val="auto"/>
          <w:sz w:val="28"/>
          <w:szCs w:val="22"/>
          <w:highlight w:val="none"/>
          <w:shd w:val="clear" w:color="auto" w:fill="auto"/>
        </w:rPr>
        <w:t>品德修养、素质发展、能力拓展</w:t>
      </w:r>
      <w:r>
        <w:rPr>
          <w:rFonts w:hint="eastAsia" w:ascii="仿宋" w:hAnsi="仿宋" w:eastAsia="仿宋"/>
          <w:color w:val="auto"/>
          <w:sz w:val="28"/>
          <w:szCs w:val="22"/>
          <w:highlight w:val="none"/>
          <w:shd w:val="clear" w:color="auto" w:fill="auto"/>
        </w:rPr>
        <w:t>三部分组成</w:t>
      </w:r>
      <w:r>
        <w:rPr>
          <w:rFonts w:hint="eastAsia" w:ascii="仿宋" w:hAnsi="仿宋" w:eastAsia="仿宋" w:cs="仿宋_GB2312"/>
          <w:color w:val="auto"/>
          <w:sz w:val="28"/>
          <w:szCs w:val="22"/>
          <w:highlight w:val="none"/>
          <w:shd w:val="clear" w:color="auto" w:fill="auto"/>
        </w:rPr>
        <w:t>。</w:t>
      </w:r>
    </w:p>
    <w:p w14:paraId="088E882D">
      <w:pPr>
        <w:pStyle w:val="2"/>
        <w:widowControl w:val="0"/>
        <w:numPr>
          <w:ilvl w:val="0"/>
          <w:numId w:val="0"/>
        </w:numPr>
        <w:spacing w:line="360" w:lineRule="auto"/>
        <w:ind w:firstLine="629"/>
        <w:rPr>
          <w:rFonts w:ascii="仿宋" w:hAnsi="仿宋"/>
          <w:color w:val="auto"/>
          <w:sz w:val="28"/>
          <w:szCs w:val="28"/>
          <w:highlight w:val="none"/>
          <w:shd w:val="clear" w:color="auto" w:fill="auto"/>
        </w:rPr>
      </w:pPr>
      <w:r>
        <w:rPr>
          <w:rFonts w:hint="eastAsia" w:ascii="仿宋" w:hAnsi="仿宋"/>
          <w:color w:val="auto"/>
          <w:sz w:val="28"/>
          <w:szCs w:val="28"/>
          <w:highlight w:val="none"/>
          <w:shd w:val="clear" w:color="auto" w:fill="auto"/>
        </w:rPr>
        <w:t>（一）品德修养由</w:t>
      </w:r>
      <w:r>
        <w:rPr>
          <w:rFonts w:hint="eastAsia" w:ascii="仿宋" w:hAnsi="仿宋"/>
          <w:bCs/>
          <w:color w:val="auto"/>
          <w:sz w:val="28"/>
          <w:szCs w:val="28"/>
          <w:highlight w:val="none"/>
          <w:shd w:val="clear" w:color="auto" w:fill="auto"/>
        </w:rPr>
        <w:t>政治立场、道德品质、行为修养</w:t>
      </w:r>
      <w:r>
        <w:rPr>
          <w:rFonts w:hint="eastAsia" w:ascii="仿宋" w:hAnsi="仿宋"/>
          <w:color w:val="auto"/>
          <w:sz w:val="28"/>
          <w:szCs w:val="28"/>
          <w:highlight w:val="none"/>
          <w:shd w:val="clear" w:color="auto" w:fill="auto"/>
        </w:rPr>
        <w:t>三部分组成。政治立场主要考核学生的政治信念、政治观点、政治方向、思想觉悟等情况；道德品质主要考核学生的道德水准、文明素养、法纪观念等日常表现情况；行为修养主要考核学生日常行为表现和参加日常集体政治理论学习情况；</w:t>
      </w:r>
    </w:p>
    <w:p w14:paraId="18FC6144">
      <w:pPr>
        <w:spacing w:line="360" w:lineRule="auto"/>
        <w:ind w:firstLine="609"/>
        <w:rPr>
          <w:rFonts w:ascii="仿宋" w:hAnsi="仿宋" w:eastAsia="仿宋"/>
          <w:color w:val="auto"/>
          <w:sz w:val="28"/>
          <w:szCs w:val="28"/>
          <w:highlight w:val="none"/>
          <w:shd w:val="clear" w:color="auto" w:fill="auto"/>
        </w:rPr>
      </w:pPr>
      <w:r>
        <w:rPr>
          <w:rFonts w:hint="eastAsia" w:ascii="仿宋" w:hAnsi="仿宋" w:eastAsia="仿宋"/>
          <w:color w:val="auto"/>
          <w:sz w:val="28"/>
          <w:szCs w:val="28"/>
          <w:highlight w:val="none"/>
          <w:shd w:val="clear" w:color="auto" w:fill="auto"/>
        </w:rPr>
        <w:t>学生政治立场、道德品质方面出现严重问题的，测评时“品德修养”部分成绩计为0分，且不得参与学校各类荣誉表彰项目评选；</w:t>
      </w:r>
    </w:p>
    <w:p w14:paraId="6DE360BC">
      <w:pPr>
        <w:pStyle w:val="2"/>
        <w:widowControl w:val="0"/>
        <w:numPr>
          <w:ilvl w:val="0"/>
          <w:numId w:val="0"/>
        </w:numPr>
        <w:spacing w:line="360" w:lineRule="auto"/>
        <w:ind w:firstLine="629"/>
        <w:rPr>
          <w:rFonts w:ascii="仿宋" w:hAnsi="仿宋"/>
          <w:color w:val="auto"/>
          <w:sz w:val="28"/>
          <w:szCs w:val="28"/>
          <w:highlight w:val="none"/>
          <w:shd w:val="clear" w:color="auto" w:fill="auto"/>
        </w:rPr>
      </w:pPr>
      <w:r>
        <w:rPr>
          <w:rFonts w:hint="eastAsia" w:ascii="仿宋" w:hAnsi="仿宋"/>
          <w:color w:val="auto"/>
          <w:sz w:val="28"/>
          <w:szCs w:val="28"/>
          <w:highlight w:val="none"/>
          <w:shd w:val="clear" w:color="auto" w:fill="auto"/>
        </w:rPr>
        <w:t>（二）素质发展主要考核学生在</w:t>
      </w:r>
      <w:bookmarkStart w:id="0" w:name="_Hlk27401067"/>
      <w:r>
        <w:rPr>
          <w:rFonts w:hint="eastAsia" w:ascii="仿宋" w:hAnsi="仿宋"/>
          <w:color w:val="auto"/>
          <w:sz w:val="28"/>
          <w:szCs w:val="28"/>
          <w:highlight w:val="none"/>
          <w:shd w:val="clear" w:color="auto" w:fill="auto"/>
        </w:rPr>
        <w:t>体育、美育、劳育三方面</w:t>
      </w:r>
      <w:bookmarkEnd w:id="0"/>
      <w:r>
        <w:rPr>
          <w:rFonts w:hint="eastAsia" w:ascii="仿宋" w:hAnsi="仿宋"/>
          <w:color w:val="auto"/>
          <w:sz w:val="28"/>
          <w:szCs w:val="28"/>
          <w:highlight w:val="none"/>
          <w:shd w:val="clear" w:color="auto" w:fill="auto"/>
        </w:rPr>
        <w:t>表现情况；</w:t>
      </w:r>
    </w:p>
    <w:p w14:paraId="415B21FC">
      <w:pPr>
        <w:pStyle w:val="2"/>
        <w:widowControl w:val="0"/>
        <w:numPr>
          <w:ilvl w:val="0"/>
          <w:numId w:val="0"/>
        </w:numPr>
        <w:spacing w:line="360" w:lineRule="auto"/>
        <w:ind w:firstLine="629"/>
        <w:rPr>
          <w:rFonts w:ascii="仿宋" w:hAnsi="仿宋"/>
          <w:color w:val="auto"/>
          <w:sz w:val="28"/>
          <w:szCs w:val="28"/>
          <w:highlight w:val="none"/>
          <w:shd w:val="clear" w:color="auto" w:fill="auto"/>
        </w:rPr>
      </w:pPr>
      <w:r>
        <w:rPr>
          <w:rFonts w:hint="eastAsia" w:ascii="仿宋" w:hAnsi="仿宋"/>
          <w:color w:val="auto"/>
          <w:sz w:val="28"/>
          <w:szCs w:val="28"/>
          <w:highlight w:val="none"/>
          <w:shd w:val="clear" w:color="auto" w:fill="auto"/>
        </w:rPr>
        <w:t>（三）能力拓展主要考核学生在各类实践活动中的表现、各类竞赛活动中的表现和学术成果、科技发明等方面表现情况。</w:t>
      </w:r>
    </w:p>
    <w:p w14:paraId="43539D9C">
      <w:pPr>
        <w:spacing w:line="360" w:lineRule="auto"/>
        <w:ind w:firstLine="562" w:firstLineChars="200"/>
        <w:rPr>
          <w:rFonts w:ascii="仿宋" w:hAnsi="仿宋" w:eastAsia="仿宋"/>
          <w:color w:val="auto"/>
          <w:sz w:val="28"/>
          <w:szCs w:val="28"/>
          <w:highlight w:val="none"/>
          <w:shd w:val="clear" w:color="auto" w:fill="auto"/>
        </w:rPr>
      </w:pPr>
      <w:r>
        <w:rPr>
          <w:rFonts w:hint="eastAsia" w:ascii="仿宋" w:hAnsi="仿宋" w:eastAsia="仿宋"/>
          <w:b/>
          <w:color w:val="auto"/>
          <w:sz w:val="28"/>
          <w:szCs w:val="28"/>
          <w:highlight w:val="none"/>
          <w:shd w:val="clear" w:color="auto" w:fill="auto"/>
        </w:rPr>
        <w:t xml:space="preserve">第十五条 </w:t>
      </w:r>
      <w:r>
        <w:rPr>
          <w:rFonts w:hint="eastAsia" w:ascii="仿宋" w:hAnsi="仿宋" w:eastAsia="仿宋"/>
          <w:color w:val="auto"/>
          <w:sz w:val="28"/>
          <w:szCs w:val="28"/>
          <w:highlight w:val="none"/>
          <w:shd w:val="clear" w:color="auto" w:fill="auto"/>
        </w:rPr>
        <w:t>学生在品德修养、素质发展和能力拓展等方面有重大典型事迹或为学校作出重大突出贡献的，经学校学生思想政治工作组研究同意，可在学生个人素质能力测评总成绩基础上再给予不超过5分的加分。</w:t>
      </w:r>
    </w:p>
    <w:p w14:paraId="7A5C0BC8">
      <w:pPr>
        <w:widowControl/>
        <w:numPr>
          <w:ilvl w:val="0"/>
          <w:numId w:val="2"/>
        </w:numPr>
        <w:spacing w:line="360" w:lineRule="auto"/>
        <w:jc w:val="center"/>
        <w:rPr>
          <w:rFonts w:ascii="黑体" w:hAnsi="黑体" w:eastAsia="黑体" w:cs="黑体"/>
          <w:b/>
          <w:bCs/>
          <w:color w:val="auto"/>
          <w:szCs w:val="32"/>
          <w:highlight w:val="none"/>
          <w:shd w:val="clear" w:color="auto" w:fill="auto"/>
        </w:rPr>
      </w:pPr>
      <w:r>
        <w:rPr>
          <w:rFonts w:hint="eastAsia" w:ascii="黑体" w:hAnsi="黑体" w:eastAsia="黑体" w:cs="黑体"/>
          <w:b/>
          <w:bCs/>
          <w:color w:val="auto"/>
          <w:szCs w:val="32"/>
          <w:highlight w:val="none"/>
          <w:shd w:val="clear" w:color="auto" w:fill="auto"/>
        </w:rPr>
        <w:t>品德修养（50分）</w:t>
      </w:r>
    </w:p>
    <w:p w14:paraId="0F5B59F1">
      <w:pPr>
        <w:pStyle w:val="3"/>
        <w:spacing w:line="360" w:lineRule="auto"/>
        <w:ind w:left="0" w:leftChars="0" w:firstLine="562" w:firstLineChars="200"/>
        <w:rPr>
          <w:rFonts w:ascii="仿宋" w:hAnsi="仿宋" w:eastAsia="仿宋"/>
          <w:color w:val="auto"/>
          <w:sz w:val="28"/>
          <w:szCs w:val="22"/>
          <w:highlight w:val="none"/>
          <w:shd w:val="clear" w:color="auto" w:fill="auto"/>
        </w:rPr>
      </w:pPr>
      <w:r>
        <w:rPr>
          <w:rFonts w:hint="eastAsia" w:ascii="仿宋" w:hAnsi="仿宋" w:eastAsia="仿宋"/>
          <w:b/>
          <w:bCs/>
          <w:color w:val="auto"/>
          <w:sz w:val="28"/>
          <w:szCs w:val="22"/>
          <w:highlight w:val="none"/>
          <w:shd w:val="clear" w:color="auto" w:fill="auto"/>
        </w:rPr>
        <w:t xml:space="preserve">第十六条 </w:t>
      </w:r>
      <w:r>
        <w:rPr>
          <w:rFonts w:hint="eastAsia" w:ascii="仿宋" w:hAnsi="仿宋" w:eastAsia="仿宋"/>
          <w:color w:val="auto"/>
          <w:sz w:val="28"/>
          <w:szCs w:val="22"/>
          <w:highlight w:val="none"/>
          <w:shd w:val="clear" w:color="auto" w:fill="auto"/>
        </w:rPr>
        <w:t>主要考核学生政治立场、道德品质和政治理论素养情况，并在此基础上根据学生日常表现设置加分项和扣分项。该项总分不超过50分且原则上不低于30分（</w:t>
      </w:r>
      <w:r>
        <w:rPr>
          <w:rFonts w:hint="eastAsia" w:ascii="仿宋" w:hAnsi="仿宋" w:eastAsia="仿宋"/>
          <w:color w:val="auto"/>
          <w:sz w:val="28"/>
          <w:szCs w:val="28"/>
          <w:highlight w:val="none"/>
          <w:shd w:val="clear" w:color="auto" w:fill="auto"/>
        </w:rPr>
        <w:t>学生政治立场、道德品质方面出现严重问题的，测评时“品德修养”部分成绩计为0分</w:t>
      </w:r>
      <w:r>
        <w:rPr>
          <w:rFonts w:hint="eastAsia" w:ascii="仿宋" w:hAnsi="仿宋" w:eastAsia="仿宋"/>
          <w:color w:val="auto"/>
          <w:sz w:val="28"/>
          <w:szCs w:val="22"/>
          <w:highlight w:val="none"/>
          <w:shd w:val="clear" w:color="auto" w:fill="auto"/>
        </w:rPr>
        <w:t>），累计得分超过50分的按50分计。</w:t>
      </w:r>
    </w:p>
    <w:p w14:paraId="6A731C49">
      <w:pPr>
        <w:pStyle w:val="3"/>
        <w:spacing w:line="360" w:lineRule="auto"/>
        <w:ind w:left="640"/>
        <w:rPr>
          <w:rFonts w:hint="eastAsia" w:ascii="仿宋" w:hAnsi="仿宋" w:eastAsia="仿宋"/>
          <w:b/>
          <w:bCs/>
          <w:color w:val="auto"/>
          <w:sz w:val="28"/>
          <w:szCs w:val="22"/>
          <w:highlight w:val="none"/>
          <w:shd w:val="clear" w:color="auto" w:fill="auto"/>
          <w:lang w:eastAsia="zh-CN"/>
        </w:rPr>
      </w:pPr>
      <w:r>
        <w:rPr>
          <w:rFonts w:hint="eastAsia" w:ascii="仿宋" w:hAnsi="仿宋" w:eastAsia="仿宋"/>
          <w:b/>
          <w:bCs/>
          <w:color w:val="auto"/>
          <w:sz w:val="28"/>
          <w:szCs w:val="22"/>
          <w:highlight w:val="none"/>
          <w:shd w:val="clear" w:color="auto" w:fill="auto"/>
        </w:rPr>
        <w:t>（一）政治立场（5分）</w:t>
      </w:r>
      <w:r>
        <w:rPr>
          <w:rFonts w:hint="eastAsia" w:ascii="仿宋" w:hAnsi="仿宋" w:eastAsia="仿宋"/>
          <w:b/>
          <w:bCs/>
          <w:color w:val="auto"/>
          <w:sz w:val="28"/>
          <w:szCs w:val="22"/>
          <w:highlight w:val="none"/>
          <w:shd w:val="clear" w:color="auto" w:fill="auto"/>
          <w:lang w:eastAsia="zh-CN"/>
        </w:rPr>
        <w:t>【班级测评人员】</w:t>
      </w:r>
    </w:p>
    <w:p w14:paraId="3614870C">
      <w:pPr>
        <w:pStyle w:val="3"/>
        <w:spacing w:line="360" w:lineRule="auto"/>
        <w:ind w:left="0" w:leftChars="0" w:firstLine="560" w:firstLineChars="200"/>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1.坚持四项基本原则（</w:t>
      </w:r>
      <w:r>
        <w:rPr>
          <w:rFonts w:ascii="仿宋" w:hAnsi="仿宋" w:eastAsia="仿宋"/>
          <w:color w:val="auto"/>
          <w:sz w:val="28"/>
          <w:szCs w:val="22"/>
          <w:highlight w:val="none"/>
          <w:shd w:val="clear" w:color="auto" w:fill="auto"/>
        </w:rPr>
        <w:t>1</w:t>
      </w:r>
      <w:r>
        <w:rPr>
          <w:rFonts w:hint="eastAsia" w:ascii="仿宋" w:hAnsi="仿宋" w:eastAsia="仿宋"/>
          <w:color w:val="auto"/>
          <w:sz w:val="28"/>
          <w:szCs w:val="22"/>
          <w:highlight w:val="none"/>
          <w:shd w:val="clear" w:color="auto" w:fill="auto"/>
        </w:rPr>
        <w:t>分）；</w:t>
      </w:r>
    </w:p>
    <w:p w14:paraId="1F538B14">
      <w:pPr>
        <w:pStyle w:val="3"/>
        <w:spacing w:line="360" w:lineRule="auto"/>
        <w:ind w:left="0" w:leftChars="0" w:firstLine="560" w:firstLineChars="200"/>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2.热爱祖国，热爱人民（1分）；</w:t>
      </w:r>
    </w:p>
    <w:p w14:paraId="53B1E4EC">
      <w:pPr>
        <w:pStyle w:val="3"/>
        <w:spacing w:line="360" w:lineRule="auto"/>
        <w:ind w:left="0" w:leftChars="0" w:firstLine="560" w:firstLineChars="200"/>
        <w:rPr>
          <w:rFonts w:ascii="仿宋" w:hAnsi="仿宋" w:eastAsia="仿宋"/>
          <w:color w:val="auto"/>
          <w:sz w:val="28"/>
          <w:szCs w:val="22"/>
          <w:highlight w:val="none"/>
          <w:shd w:val="clear" w:color="auto" w:fill="auto"/>
        </w:rPr>
      </w:pPr>
      <w:r>
        <w:rPr>
          <w:rFonts w:ascii="仿宋" w:hAnsi="仿宋" w:eastAsia="仿宋"/>
          <w:color w:val="auto"/>
          <w:sz w:val="28"/>
          <w:szCs w:val="22"/>
          <w:highlight w:val="none"/>
          <w:shd w:val="clear" w:color="auto" w:fill="auto"/>
        </w:rPr>
        <w:t>3.</w:t>
      </w:r>
      <w:r>
        <w:rPr>
          <w:rFonts w:hint="eastAsia" w:ascii="仿宋" w:hAnsi="仿宋" w:eastAsia="仿宋"/>
          <w:color w:val="auto"/>
          <w:sz w:val="28"/>
          <w:szCs w:val="22"/>
          <w:highlight w:val="none"/>
          <w:shd w:val="clear" w:color="auto" w:fill="auto"/>
        </w:rPr>
        <w:t>有坚定的理想信念（1分）；</w:t>
      </w:r>
    </w:p>
    <w:p w14:paraId="22837DC7">
      <w:pPr>
        <w:pStyle w:val="3"/>
        <w:spacing w:line="360" w:lineRule="auto"/>
        <w:ind w:left="0" w:leftChars="0" w:firstLine="560" w:firstLineChars="200"/>
        <w:rPr>
          <w:rFonts w:ascii="仿宋" w:hAnsi="仿宋" w:eastAsia="仿宋"/>
          <w:color w:val="auto"/>
          <w:sz w:val="28"/>
          <w:szCs w:val="22"/>
          <w:highlight w:val="none"/>
          <w:shd w:val="clear" w:color="auto" w:fill="auto"/>
        </w:rPr>
      </w:pPr>
      <w:r>
        <w:rPr>
          <w:rFonts w:ascii="仿宋" w:hAnsi="仿宋" w:eastAsia="仿宋"/>
          <w:color w:val="auto"/>
          <w:sz w:val="28"/>
          <w:szCs w:val="22"/>
          <w:highlight w:val="none"/>
          <w:shd w:val="clear" w:color="auto" w:fill="auto"/>
        </w:rPr>
        <w:t>4.</w:t>
      </w:r>
      <w:r>
        <w:rPr>
          <w:rFonts w:hint="eastAsia" w:ascii="仿宋" w:hAnsi="仿宋" w:eastAsia="仿宋"/>
          <w:color w:val="auto"/>
          <w:sz w:val="28"/>
          <w:szCs w:val="22"/>
          <w:highlight w:val="none"/>
          <w:shd w:val="clear" w:color="auto" w:fill="auto"/>
        </w:rPr>
        <w:t>坚持正确的政治方向（1分）；</w:t>
      </w:r>
    </w:p>
    <w:p w14:paraId="23D86064">
      <w:pPr>
        <w:pStyle w:val="3"/>
        <w:spacing w:line="360" w:lineRule="auto"/>
        <w:ind w:left="0" w:leftChars="0" w:firstLine="560" w:firstLineChars="200"/>
        <w:rPr>
          <w:rFonts w:ascii="仿宋" w:hAnsi="仿宋" w:eastAsia="仿宋"/>
          <w:color w:val="auto"/>
          <w:sz w:val="28"/>
          <w:szCs w:val="22"/>
          <w:highlight w:val="none"/>
          <w:shd w:val="clear" w:color="auto" w:fill="auto"/>
        </w:rPr>
      </w:pPr>
      <w:r>
        <w:rPr>
          <w:rFonts w:ascii="仿宋" w:hAnsi="仿宋" w:eastAsia="仿宋"/>
          <w:color w:val="auto"/>
          <w:sz w:val="28"/>
          <w:szCs w:val="22"/>
          <w:highlight w:val="none"/>
          <w:shd w:val="clear" w:color="auto" w:fill="auto"/>
        </w:rPr>
        <w:t>5.</w:t>
      </w:r>
      <w:r>
        <w:rPr>
          <w:rFonts w:hint="eastAsia" w:ascii="仿宋" w:hAnsi="仿宋" w:eastAsia="仿宋"/>
          <w:color w:val="auto"/>
          <w:sz w:val="28"/>
          <w:szCs w:val="22"/>
          <w:highlight w:val="none"/>
          <w:shd w:val="clear" w:color="auto" w:fill="auto"/>
        </w:rPr>
        <w:t>立志为中国特色社会主义伟大事业和中华民族伟大复兴努力奋斗（</w:t>
      </w:r>
      <w:r>
        <w:rPr>
          <w:rFonts w:ascii="仿宋" w:hAnsi="仿宋" w:eastAsia="仿宋"/>
          <w:color w:val="auto"/>
          <w:sz w:val="28"/>
          <w:szCs w:val="22"/>
          <w:highlight w:val="none"/>
          <w:shd w:val="clear" w:color="auto" w:fill="auto"/>
        </w:rPr>
        <w:t>1</w:t>
      </w:r>
      <w:r>
        <w:rPr>
          <w:rFonts w:hint="eastAsia" w:ascii="仿宋" w:hAnsi="仿宋" w:eastAsia="仿宋"/>
          <w:color w:val="auto"/>
          <w:sz w:val="28"/>
          <w:szCs w:val="22"/>
          <w:highlight w:val="none"/>
          <w:shd w:val="clear" w:color="auto" w:fill="auto"/>
        </w:rPr>
        <w:t>分）。</w:t>
      </w:r>
    </w:p>
    <w:p w14:paraId="29C93BDB">
      <w:pPr>
        <w:pStyle w:val="3"/>
        <w:spacing w:line="360" w:lineRule="auto"/>
        <w:ind w:left="0" w:leftChars="0" w:firstLine="560" w:firstLineChars="200"/>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该项由所在班级评议小组依据学生日常行为进行综合评价赋分。</w:t>
      </w:r>
    </w:p>
    <w:p w14:paraId="12F12514">
      <w:pPr>
        <w:spacing w:line="360" w:lineRule="auto"/>
        <w:ind w:firstLine="609"/>
        <w:rPr>
          <w:rFonts w:hint="eastAsia" w:ascii="仿宋" w:hAnsi="仿宋" w:eastAsia="仿宋"/>
          <w:b/>
          <w:color w:val="auto"/>
          <w:sz w:val="28"/>
          <w:szCs w:val="22"/>
          <w:highlight w:val="none"/>
          <w:shd w:val="clear" w:color="auto" w:fill="auto"/>
          <w:lang w:eastAsia="zh-CN"/>
        </w:rPr>
      </w:pPr>
      <w:r>
        <w:rPr>
          <w:rFonts w:hint="eastAsia" w:ascii="仿宋" w:hAnsi="仿宋" w:eastAsia="仿宋"/>
          <w:b/>
          <w:color w:val="auto"/>
          <w:sz w:val="28"/>
          <w:szCs w:val="22"/>
          <w:highlight w:val="none"/>
          <w:shd w:val="clear" w:color="auto" w:fill="auto"/>
        </w:rPr>
        <w:t>（二）道德品质（5分）</w:t>
      </w:r>
      <w:r>
        <w:rPr>
          <w:rFonts w:hint="eastAsia" w:ascii="仿宋" w:hAnsi="仿宋" w:eastAsia="仿宋"/>
          <w:b/>
          <w:bCs/>
          <w:color w:val="auto"/>
          <w:sz w:val="28"/>
          <w:szCs w:val="22"/>
          <w:highlight w:val="none"/>
          <w:shd w:val="clear" w:color="auto" w:fill="auto"/>
          <w:lang w:eastAsia="zh-CN"/>
        </w:rPr>
        <w:t>【班级测评人员】</w:t>
      </w:r>
    </w:p>
    <w:p w14:paraId="75BDAAA5">
      <w:pPr>
        <w:pStyle w:val="3"/>
        <w:spacing w:line="360" w:lineRule="auto"/>
        <w:ind w:left="0" w:leftChars="0" w:firstLine="560" w:firstLineChars="200"/>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1.积极践行社会主义核心价值观（2分）；</w:t>
      </w:r>
    </w:p>
    <w:p w14:paraId="1DA9A052">
      <w:pPr>
        <w:pStyle w:val="3"/>
        <w:spacing w:line="360" w:lineRule="auto"/>
        <w:ind w:left="0" w:leftChars="0" w:firstLine="560" w:firstLineChars="200"/>
        <w:rPr>
          <w:rFonts w:ascii="仿宋" w:hAnsi="仿宋" w:eastAsia="仿宋"/>
          <w:color w:val="auto"/>
          <w:sz w:val="28"/>
          <w:szCs w:val="22"/>
          <w:highlight w:val="none"/>
          <w:shd w:val="clear" w:color="auto" w:fill="auto"/>
        </w:rPr>
      </w:pPr>
      <w:r>
        <w:rPr>
          <w:rFonts w:ascii="仿宋" w:hAnsi="仿宋" w:eastAsia="仿宋"/>
          <w:color w:val="auto"/>
          <w:sz w:val="28"/>
          <w:szCs w:val="22"/>
          <w:highlight w:val="none"/>
          <w:shd w:val="clear" w:color="auto" w:fill="auto"/>
        </w:rPr>
        <w:t>2.</w:t>
      </w:r>
      <w:r>
        <w:rPr>
          <w:rFonts w:hint="eastAsia" w:ascii="仿宋" w:hAnsi="仿宋" w:eastAsia="仿宋"/>
          <w:color w:val="auto"/>
          <w:sz w:val="28"/>
          <w:szCs w:val="22"/>
          <w:highlight w:val="none"/>
          <w:shd w:val="clear" w:color="auto" w:fill="auto"/>
        </w:rPr>
        <w:t>遵守国家法律法规、校纪校规，学年内未受到有关部门及学校处罚（2分）；</w:t>
      </w:r>
    </w:p>
    <w:p w14:paraId="6C0FA86A">
      <w:pPr>
        <w:pStyle w:val="3"/>
        <w:spacing w:line="360" w:lineRule="auto"/>
        <w:ind w:left="0" w:leftChars="0" w:firstLine="560" w:firstLineChars="200"/>
        <w:rPr>
          <w:rFonts w:ascii="仿宋" w:hAnsi="仿宋" w:eastAsia="仿宋"/>
          <w:color w:val="auto"/>
          <w:sz w:val="28"/>
          <w:szCs w:val="22"/>
          <w:highlight w:val="none"/>
          <w:shd w:val="clear" w:color="auto" w:fill="auto"/>
        </w:rPr>
      </w:pPr>
      <w:r>
        <w:rPr>
          <w:rFonts w:ascii="仿宋" w:hAnsi="仿宋" w:eastAsia="仿宋"/>
          <w:color w:val="auto"/>
          <w:sz w:val="28"/>
          <w:szCs w:val="22"/>
          <w:highlight w:val="none"/>
          <w:shd w:val="clear" w:color="auto" w:fill="auto"/>
        </w:rPr>
        <w:t>3.</w:t>
      </w:r>
      <w:r>
        <w:rPr>
          <w:rFonts w:hint="eastAsia" w:ascii="仿宋" w:hAnsi="仿宋" w:eastAsia="仿宋"/>
          <w:color w:val="auto"/>
          <w:sz w:val="28"/>
          <w:szCs w:val="22"/>
          <w:highlight w:val="none"/>
          <w:shd w:val="clear" w:color="auto" w:fill="auto"/>
        </w:rPr>
        <w:t>拥有良好的集体观念，正确处理个人与集体的关系，不无故缺席重大集体活动（1分）。</w:t>
      </w:r>
    </w:p>
    <w:p w14:paraId="2ADED697">
      <w:pPr>
        <w:pStyle w:val="3"/>
        <w:spacing w:line="360" w:lineRule="auto"/>
        <w:ind w:left="0" w:leftChars="0" w:firstLine="560" w:firstLineChars="200"/>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该项由所在班级评议小组依据学生日常行为进行综合评价，受到“警告”处分得分不超过3分，“严重警告”处分得分不超过2.5分，“记过处分”得分不超过2分，“留校察看”得分不超过1分。</w:t>
      </w:r>
    </w:p>
    <w:p w14:paraId="4B856288">
      <w:pPr>
        <w:spacing w:line="360" w:lineRule="auto"/>
        <w:ind w:firstLine="609"/>
        <w:rPr>
          <w:rFonts w:ascii="仿宋" w:hAnsi="仿宋" w:eastAsia="仿宋"/>
          <w:b/>
          <w:color w:val="auto"/>
          <w:sz w:val="28"/>
          <w:szCs w:val="22"/>
          <w:highlight w:val="none"/>
          <w:shd w:val="clear" w:color="auto" w:fill="auto"/>
        </w:rPr>
      </w:pPr>
      <w:r>
        <w:rPr>
          <w:rFonts w:hint="eastAsia" w:ascii="仿宋" w:hAnsi="仿宋" w:eastAsia="仿宋"/>
          <w:b/>
          <w:color w:val="auto"/>
          <w:sz w:val="28"/>
          <w:szCs w:val="22"/>
          <w:highlight w:val="none"/>
          <w:shd w:val="clear" w:color="auto" w:fill="auto"/>
        </w:rPr>
        <w:t>（三）行为修养（40分）</w:t>
      </w:r>
    </w:p>
    <w:p w14:paraId="316AB231">
      <w:pPr>
        <w:spacing w:line="360" w:lineRule="auto"/>
        <w:ind w:firstLine="632"/>
        <w:rPr>
          <w:rFonts w:hint="eastAsia" w:ascii="仿宋" w:hAnsi="仿宋" w:eastAsia="仿宋"/>
          <w:b/>
          <w:bCs/>
          <w:color w:val="auto"/>
          <w:sz w:val="28"/>
          <w:szCs w:val="28"/>
          <w:highlight w:val="none"/>
          <w:shd w:val="clear" w:color="auto" w:fill="auto"/>
          <w:lang w:eastAsia="zh-CN"/>
        </w:rPr>
      </w:pPr>
      <w:r>
        <w:rPr>
          <w:rFonts w:hint="eastAsia" w:ascii="仿宋" w:hAnsi="仿宋" w:eastAsia="仿宋"/>
          <w:b/>
          <w:bCs/>
          <w:color w:val="auto"/>
          <w:sz w:val="28"/>
          <w:szCs w:val="28"/>
          <w:highlight w:val="none"/>
          <w:shd w:val="clear" w:color="auto" w:fill="auto"/>
        </w:rPr>
        <w:t>1.日常行为表现情况（20分）</w:t>
      </w:r>
      <w:r>
        <w:rPr>
          <w:rFonts w:hint="eastAsia" w:ascii="仿宋" w:hAnsi="仿宋" w:eastAsia="仿宋"/>
          <w:b/>
          <w:bCs/>
          <w:color w:val="auto"/>
          <w:sz w:val="28"/>
          <w:szCs w:val="28"/>
          <w:highlight w:val="none"/>
          <w:shd w:val="clear" w:color="auto" w:fill="auto"/>
          <w:lang w:eastAsia="zh-CN"/>
        </w:rPr>
        <w:t>【</w:t>
      </w:r>
      <w:r>
        <w:rPr>
          <w:rFonts w:hint="eastAsia" w:ascii="仿宋" w:hAnsi="仿宋" w:eastAsia="仿宋"/>
          <w:b/>
          <w:bCs/>
          <w:color w:val="auto"/>
          <w:sz w:val="28"/>
          <w:szCs w:val="28"/>
          <w:highlight w:val="none"/>
          <w:shd w:val="clear" w:color="auto" w:fill="auto"/>
          <w:lang w:val="en-US" w:eastAsia="zh-CN"/>
        </w:rPr>
        <w:t>班级互评</w:t>
      </w:r>
      <w:r>
        <w:rPr>
          <w:rFonts w:hint="eastAsia" w:ascii="仿宋" w:hAnsi="仿宋" w:eastAsia="仿宋"/>
          <w:b/>
          <w:bCs/>
          <w:color w:val="auto"/>
          <w:sz w:val="28"/>
          <w:szCs w:val="28"/>
          <w:highlight w:val="none"/>
          <w:shd w:val="clear" w:color="auto" w:fill="auto"/>
          <w:lang w:eastAsia="zh-CN"/>
        </w:rPr>
        <w:t>】</w:t>
      </w:r>
    </w:p>
    <w:p w14:paraId="3EE402DC">
      <w:pPr>
        <w:spacing w:line="360" w:lineRule="auto"/>
        <w:ind w:firstLine="632"/>
        <w:rPr>
          <w:rFonts w:ascii="仿宋" w:hAnsi="仿宋" w:eastAsia="仿宋"/>
          <w:b/>
          <w:bCs/>
          <w:color w:val="auto"/>
          <w:sz w:val="28"/>
          <w:szCs w:val="28"/>
          <w:highlight w:val="none"/>
          <w:shd w:val="clear" w:color="auto" w:fill="auto"/>
        </w:rPr>
      </w:pPr>
      <w:r>
        <w:rPr>
          <w:rFonts w:hint="eastAsia" w:ascii="仿宋" w:hAnsi="仿宋" w:eastAsia="仿宋"/>
          <w:b/>
          <w:bCs/>
          <w:color w:val="auto"/>
          <w:sz w:val="28"/>
          <w:szCs w:val="28"/>
          <w:highlight w:val="none"/>
          <w:shd w:val="clear" w:color="auto" w:fill="auto"/>
        </w:rPr>
        <w:t>（1）说话和气、举止得体、团结友爱、人际关系融洽。（5分）</w:t>
      </w:r>
    </w:p>
    <w:p w14:paraId="1B31F128">
      <w:pPr>
        <w:spacing w:line="360" w:lineRule="auto"/>
        <w:ind w:firstLine="632"/>
        <w:rPr>
          <w:rFonts w:ascii="仿宋" w:hAnsi="仿宋" w:eastAsia="仿宋"/>
          <w:color w:val="auto"/>
          <w:sz w:val="28"/>
          <w:szCs w:val="28"/>
          <w:highlight w:val="none"/>
          <w:shd w:val="clear" w:color="auto" w:fill="auto"/>
        </w:rPr>
      </w:pPr>
      <w:r>
        <w:rPr>
          <w:rFonts w:hint="eastAsia" w:ascii="仿宋" w:hAnsi="仿宋" w:eastAsia="仿宋"/>
          <w:color w:val="auto"/>
          <w:sz w:val="28"/>
          <w:szCs w:val="28"/>
          <w:highlight w:val="none"/>
          <w:shd w:val="clear" w:color="auto" w:fill="auto"/>
        </w:rPr>
        <w:t>1.1顾全大局，关心集体，能正确处理个人、社会与集体的关系（</w:t>
      </w:r>
      <w:r>
        <w:rPr>
          <w:rFonts w:ascii="仿宋" w:hAnsi="仿宋" w:eastAsia="仿宋"/>
          <w:color w:val="auto"/>
          <w:sz w:val="28"/>
          <w:szCs w:val="28"/>
          <w:highlight w:val="none"/>
          <w:shd w:val="clear" w:color="auto" w:fill="auto"/>
        </w:rPr>
        <w:t>2</w:t>
      </w:r>
      <w:r>
        <w:rPr>
          <w:rFonts w:hint="eastAsia" w:ascii="仿宋" w:hAnsi="仿宋" w:eastAsia="仿宋"/>
          <w:color w:val="auto"/>
          <w:sz w:val="28"/>
          <w:szCs w:val="28"/>
          <w:highlight w:val="none"/>
          <w:shd w:val="clear" w:color="auto" w:fill="auto"/>
        </w:rPr>
        <w:t>分）；</w:t>
      </w:r>
    </w:p>
    <w:p w14:paraId="7A6612BC">
      <w:pPr>
        <w:spacing w:line="360" w:lineRule="auto"/>
        <w:ind w:firstLine="632"/>
        <w:rPr>
          <w:rFonts w:ascii="仿宋" w:hAnsi="仿宋" w:eastAsia="仿宋"/>
          <w:color w:val="auto"/>
          <w:sz w:val="28"/>
          <w:szCs w:val="28"/>
          <w:highlight w:val="none"/>
          <w:shd w:val="clear" w:color="auto" w:fill="auto"/>
        </w:rPr>
      </w:pPr>
      <w:r>
        <w:rPr>
          <w:rFonts w:hint="eastAsia" w:ascii="仿宋" w:hAnsi="仿宋" w:eastAsia="仿宋"/>
          <w:color w:val="auto"/>
          <w:sz w:val="28"/>
          <w:szCs w:val="28"/>
          <w:highlight w:val="none"/>
          <w:shd w:val="clear" w:color="auto" w:fill="auto"/>
        </w:rPr>
        <w:t>1.</w:t>
      </w:r>
      <w:r>
        <w:rPr>
          <w:rFonts w:ascii="仿宋" w:hAnsi="仿宋" w:eastAsia="仿宋"/>
          <w:color w:val="auto"/>
          <w:sz w:val="28"/>
          <w:szCs w:val="28"/>
          <w:highlight w:val="none"/>
          <w:shd w:val="clear" w:color="auto" w:fill="auto"/>
        </w:rPr>
        <w:t>2</w:t>
      </w:r>
      <w:r>
        <w:rPr>
          <w:rFonts w:hint="eastAsia" w:ascii="仿宋" w:hAnsi="仿宋" w:eastAsia="仿宋"/>
          <w:color w:val="auto"/>
          <w:sz w:val="28"/>
          <w:szCs w:val="28"/>
          <w:highlight w:val="none"/>
          <w:shd w:val="clear" w:color="auto" w:fill="auto"/>
        </w:rPr>
        <w:t>穿戴整洁大方，男女交往行为得体，举止文明谈吐文雅，不参与打架斗殴、酗酒、赌博等不文明行为（</w:t>
      </w:r>
      <w:r>
        <w:rPr>
          <w:rFonts w:ascii="仿宋" w:hAnsi="仿宋" w:eastAsia="仿宋"/>
          <w:color w:val="auto"/>
          <w:sz w:val="28"/>
          <w:szCs w:val="28"/>
          <w:highlight w:val="none"/>
          <w:shd w:val="clear" w:color="auto" w:fill="auto"/>
        </w:rPr>
        <w:t>2</w:t>
      </w:r>
      <w:r>
        <w:rPr>
          <w:rFonts w:hint="eastAsia" w:ascii="仿宋" w:hAnsi="仿宋" w:eastAsia="仿宋"/>
          <w:color w:val="auto"/>
          <w:sz w:val="28"/>
          <w:szCs w:val="28"/>
          <w:highlight w:val="none"/>
          <w:shd w:val="clear" w:color="auto" w:fill="auto"/>
        </w:rPr>
        <w:t>分）；</w:t>
      </w:r>
    </w:p>
    <w:p w14:paraId="6135F7B0">
      <w:pPr>
        <w:spacing w:line="360" w:lineRule="auto"/>
        <w:ind w:firstLine="632"/>
        <w:rPr>
          <w:rFonts w:ascii="仿宋" w:hAnsi="仿宋" w:eastAsia="仿宋"/>
          <w:color w:val="auto"/>
          <w:sz w:val="28"/>
          <w:szCs w:val="28"/>
          <w:highlight w:val="none"/>
          <w:shd w:val="clear" w:color="auto" w:fill="auto"/>
        </w:rPr>
      </w:pPr>
      <w:r>
        <w:rPr>
          <w:rFonts w:hint="eastAsia" w:ascii="仿宋" w:hAnsi="仿宋" w:eastAsia="仿宋"/>
          <w:color w:val="auto"/>
          <w:sz w:val="28"/>
          <w:szCs w:val="28"/>
          <w:highlight w:val="none"/>
          <w:shd w:val="clear" w:color="auto" w:fill="auto"/>
        </w:rPr>
        <w:t>1.</w:t>
      </w:r>
      <w:r>
        <w:rPr>
          <w:rFonts w:ascii="仿宋" w:hAnsi="仿宋" w:eastAsia="仿宋"/>
          <w:color w:val="auto"/>
          <w:sz w:val="28"/>
          <w:szCs w:val="28"/>
          <w:highlight w:val="none"/>
          <w:shd w:val="clear" w:color="auto" w:fill="auto"/>
        </w:rPr>
        <w:t>3</w:t>
      </w:r>
      <w:r>
        <w:rPr>
          <w:rFonts w:hint="eastAsia" w:ascii="仿宋" w:hAnsi="仿宋" w:eastAsia="仿宋"/>
          <w:color w:val="auto"/>
          <w:sz w:val="28"/>
          <w:szCs w:val="28"/>
          <w:highlight w:val="none"/>
          <w:shd w:val="clear" w:color="auto" w:fill="auto"/>
        </w:rPr>
        <w:t>能主动融入班集体，主动参加班级生活，配合班干部完成班级工作（1分）；</w:t>
      </w:r>
    </w:p>
    <w:p w14:paraId="3DDFF6EA">
      <w:pPr>
        <w:spacing w:line="360" w:lineRule="auto"/>
        <w:ind w:firstLine="632"/>
        <w:rPr>
          <w:rFonts w:ascii="仿宋" w:hAnsi="仿宋" w:eastAsia="仿宋"/>
          <w:b/>
          <w:bCs/>
          <w:color w:val="auto"/>
          <w:sz w:val="28"/>
          <w:szCs w:val="28"/>
          <w:highlight w:val="none"/>
          <w:shd w:val="clear" w:color="auto" w:fill="auto"/>
        </w:rPr>
      </w:pPr>
      <w:r>
        <w:rPr>
          <w:rFonts w:hint="eastAsia" w:ascii="仿宋" w:hAnsi="仿宋" w:eastAsia="仿宋"/>
          <w:b/>
          <w:bCs/>
          <w:color w:val="auto"/>
          <w:sz w:val="28"/>
          <w:szCs w:val="28"/>
          <w:highlight w:val="none"/>
          <w:shd w:val="clear" w:color="auto" w:fill="auto"/>
        </w:rPr>
        <w:t>（2）尊敬师长、尊重他人、乐于助人，关心集体。（5分）</w:t>
      </w:r>
    </w:p>
    <w:p w14:paraId="4650B752">
      <w:pPr>
        <w:spacing w:line="360" w:lineRule="auto"/>
        <w:ind w:firstLine="632"/>
        <w:rPr>
          <w:rFonts w:ascii="仿宋" w:hAnsi="仿宋" w:eastAsia="仿宋"/>
          <w:color w:val="auto"/>
          <w:sz w:val="28"/>
          <w:szCs w:val="28"/>
          <w:highlight w:val="none"/>
          <w:shd w:val="clear" w:color="auto" w:fill="auto"/>
        </w:rPr>
      </w:pPr>
      <w:r>
        <w:rPr>
          <w:rFonts w:ascii="仿宋" w:hAnsi="仿宋" w:eastAsia="仿宋"/>
          <w:color w:val="auto"/>
          <w:sz w:val="28"/>
          <w:szCs w:val="28"/>
          <w:highlight w:val="none"/>
          <w:shd w:val="clear" w:color="auto" w:fill="auto"/>
        </w:rPr>
        <w:t>2.1</w:t>
      </w:r>
      <w:r>
        <w:rPr>
          <w:rFonts w:hint="eastAsia" w:ascii="仿宋" w:hAnsi="仿宋" w:eastAsia="仿宋"/>
          <w:color w:val="auto"/>
          <w:sz w:val="28"/>
          <w:szCs w:val="28"/>
          <w:highlight w:val="none"/>
          <w:shd w:val="clear" w:color="auto" w:fill="auto"/>
        </w:rPr>
        <w:t>注意提高个人品德修养，遵守社会公德，诚实守信，公道正派（</w:t>
      </w:r>
      <w:r>
        <w:rPr>
          <w:rFonts w:ascii="仿宋" w:hAnsi="仿宋" w:eastAsia="仿宋"/>
          <w:color w:val="auto"/>
          <w:sz w:val="28"/>
          <w:szCs w:val="28"/>
          <w:highlight w:val="none"/>
          <w:shd w:val="clear" w:color="auto" w:fill="auto"/>
        </w:rPr>
        <w:t>3</w:t>
      </w:r>
      <w:r>
        <w:rPr>
          <w:rFonts w:hint="eastAsia" w:ascii="仿宋" w:hAnsi="仿宋" w:eastAsia="仿宋"/>
          <w:color w:val="auto"/>
          <w:sz w:val="28"/>
          <w:szCs w:val="28"/>
          <w:highlight w:val="none"/>
          <w:shd w:val="clear" w:color="auto" w:fill="auto"/>
        </w:rPr>
        <w:t>分）；</w:t>
      </w:r>
    </w:p>
    <w:p w14:paraId="4C0AED0B">
      <w:pPr>
        <w:spacing w:line="360" w:lineRule="auto"/>
        <w:ind w:firstLine="632"/>
        <w:rPr>
          <w:rFonts w:ascii="仿宋" w:hAnsi="仿宋" w:eastAsia="仿宋"/>
          <w:color w:val="auto"/>
          <w:sz w:val="28"/>
          <w:szCs w:val="28"/>
          <w:highlight w:val="none"/>
          <w:shd w:val="clear" w:color="auto" w:fill="auto"/>
        </w:rPr>
      </w:pPr>
      <w:r>
        <w:rPr>
          <w:rFonts w:ascii="仿宋" w:hAnsi="仿宋" w:eastAsia="仿宋"/>
          <w:color w:val="auto"/>
          <w:sz w:val="28"/>
          <w:szCs w:val="28"/>
          <w:highlight w:val="none"/>
          <w:shd w:val="clear" w:color="auto" w:fill="auto"/>
        </w:rPr>
        <w:t>2.2</w:t>
      </w:r>
      <w:r>
        <w:rPr>
          <w:rFonts w:hint="eastAsia" w:ascii="仿宋" w:hAnsi="仿宋" w:eastAsia="仿宋"/>
          <w:color w:val="auto"/>
          <w:sz w:val="28"/>
          <w:szCs w:val="28"/>
          <w:highlight w:val="none"/>
          <w:shd w:val="clear" w:color="auto" w:fill="auto"/>
        </w:rPr>
        <w:t>严于律己，</w:t>
      </w:r>
      <w:r>
        <w:rPr>
          <w:rFonts w:hint="eastAsia" w:ascii="仿宋" w:hAnsi="仿宋" w:eastAsia="仿宋"/>
          <w:color w:val="auto"/>
          <w:sz w:val="28"/>
          <w:szCs w:val="28"/>
          <w:highlight w:val="none"/>
          <w:shd w:val="clear" w:color="auto" w:fill="auto"/>
          <w:lang w:eastAsia="zh-CN"/>
        </w:rPr>
        <w:t>宽以待人</w:t>
      </w:r>
      <w:r>
        <w:rPr>
          <w:rFonts w:hint="eastAsia" w:ascii="仿宋" w:hAnsi="仿宋" w:eastAsia="仿宋"/>
          <w:color w:val="auto"/>
          <w:sz w:val="28"/>
          <w:szCs w:val="28"/>
          <w:highlight w:val="none"/>
          <w:shd w:val="clear" w:color="auto" w:fill="auto"/>
        </w:rPr>
        <w:t>，尊敬师长，团结同学（</w:t>
      </w:r>
      <w:r>
        <w:rPr>
          <w:rFonts w:ascii="仿宋" w:hAnsi="仿宋" w:eastAsia="仿宋"/>
          <w:color w:val="auto"/>
          <w:sz w:val="28"/>
          <w:szCs w:val="28"/>
          <w:highlight w:val="none"/>
          <w:shd w:val="clear" w:color="auto" w:fill="auto"/>
        </w:rPr>
        <w:t>2</w:t>
      </w:r>
      <w:r>
        <w:rPr>
          <w:rFonts w:hint="eastAsia" w:ascii="仿宋" w:hAnsi="仿宋" w:eastAsia="仿宋"/>
          <w:color w:val="auto"/>
          <w:sz w:val="28"/>
          <w:szCs w:val="28"/>
          <w:highlight w:val="none"/>
          <w:shd w:val="clear" w:color="auto" w:fill="auto"/>
        </w:rPr>
        <w:t>分）；</w:t>
      </w:r>
    </w:p>
    <w:p w14:paraId="36710C90">
      <w:pPr>
        <w:spacing w:line="360" w:lineRule="auto"/>
        <w:ind w:firstLine="632"/>
        <w:rPr>
          <w:rFonts w:ascii="仿宋" w:hAnsi="仿宋" w:eastAsia="仿宋"/>
          <w:b/>
          <w:bCs/>
          <w:color w:val="auto"/>
          <w:sz w:val="28"/>
          <w:szCs w:val="28"/>
          <w:highlight w:val="none"/>
          <w:shd w:val="clear" w:color="auto" w:fill="auto"/>
        </w:rPr>
      </w:pPr>
      <w:r>
        <w:rPr>
          <w:rFonts w:hint="eastAsia" w:ascii="仿宋" w:hAnsi="仿宋" w:eastAsia="仿宋"/>
          <w:b/>
          <w:bCs/>
          <w:color w:val="auto"/>
          <w:sz w:val="28"/>
          <w:szCs w:val="28"/>
          <w:highlight w:val="none"/>
          <w:shd w:val="clear" w:color="auto" w:fill="auto"/>
        </w:rPr>
        <w:t>（3）爱护公物、保护环境，文明卫生、勤俭节约（5分）；</w:t>
      </w:r>
    </w:p>
    <w:p w14:paraId="4D884BC6">
      <w:pPr>
        <w:spacing w:line="360" w:lineRule="auto"/>
        <w:ind w:firstLine="632"/>
        <w:rPr>
          <w:rFonts w:ascii="仿宋" w:hAnsi="仿宋" w:eastAsia="仿宋"/>
          <w:color w:val="auto"/>
          <w:sz w:val="28"/>
          <w:szCs w:val="28"/>
          <w:highlight w:val="none"/>
          <w:shd w:val="clear" w:color="auto" w:fill="auto"/>
        </w:rPr>
      </w:pPr>
      <w:r>
        <w:rPr>
          <w:rFonts w:ascii="仿宋" w:hAnsi="仿宋" w:eastAsia="仿宋"/>
          <w:color w:val="auto"/>
          <w:sz w:val="28"/>
          <w:szCs w:val="28"/>
          <w:highlight w:val="none"/>
          <w:shd w:val="clear" w:color="auto" w:fill="auto"/>
        </w:rPr>
        <w:t>3.1</w:t>
      </w:r>
      <w:r>
        <w:rPr>
          <w:rFonts w:hint="eastAsia" w:ascii="仿宋" w:hAnsi="仿宋" w:eastAsia="仿宋"/>
          <w:color w:val="auto"/>
          <w:sz w:val="28"/>
          <w:szCs w:val="28"/>
          <w:highlight w:val="none"/>
          <w:shd w:val="clear" w:color="auto" w:fill="auto"/>
        </w:rPr>
        <w:t>遵守宿舍管理规定，不使用违规电器，按时归宿就寝，不影响他人正常学习和休息（1分）；</w:t>
      </w:r>
    </w:p>
    <w:p w14:paraId="313DC64D">
      <w:pPr>
        <w:spacing w:line="360" w:lineRule="auto"/>
        <w:ind w:firstLine="632"/>
        <w:rPr>
          <w:rFonts w:ascii="仿宋" w:hAnsi="仿宋" w:eastAsia="仿宋"/>
          <w:color w:val="auto"/>
          <w:sz w:val="28"/>
          <w:szCs w:val="28"/>
          <w:highlight w:val="none"/>
          <w:shd w:val="clear" w:color="auto" w:fill="auto"/>
        </w:rPr>
      </w:pPr>
      <w:r>
        <w:rPr>
          <w:rFonts w:ascii="仿宋" w:hAnsi="仿宋" w:eastAsia="仿宋"/>
          <w:color w:val="auto"/>
          <w:sz w:val="28"/>
          <w:szCs w:val="28"/>
          <w:highlight w:val="none"/>
          <w:shd w:val="clear" w:color="auto" w:fill="auto"/>
        </w:rPr>
        <w:t>3.2</w:t>
      </w:r>
      <w:r>
        <w:rPr>
          <w:rFonts w:hint="eastAsia" w:ascii="仿宋" w:hAnsi="仿宋" w:eastAsia="仿宋"/>
          <w:color w:val="auto"/>
          <w:sz w:val="28"/>
          <w:szCs w:val="28"/>
          <w:highlight w:val="none"/>
          <w:shd w:val="clear" w:color="auto" w:fill="auto"/>
        </w:rPr>
        <w:t>严格遵守学校文明校园创建规范，不存在校园内举止低俗、教室内饮食、破坏教学设施等有损文明校园创建的不文明行为（1分）；</w:t>
      </w:r>
    </w:p>
    <w:p w14:paraId="2921649A">
      <w:pPr>
        <w:spacing w:line="360" w:lineRule="auto"/>
        <w:ind w:firstLine="632"/>
        <w:rPr>
          <w:rFonts w:ascii="仿宋" w:hAnsi="仿宋" w:eastAsia="仿宋"/>
          <w:color w:val="auto"/>
          <w:sz w:val="28"/>
          <w:szCs w:val="28"/>
          <w:highlight w:val="none"/>
          <w:shd w:val="clear" w:color="auto" w:fill="auto"/>
        </w:rPr>
      </w:pPr>
      <w:r>
        <w:rPr>
          <w:rFonts w:ascii="仿宋" w:hAnsi="仿宋" w:eastAsia="仿宋"/>
          <w:color w:val="auto"/>
          <w:sz w:val="28"/>
          <w:szCs w:val="28"/>
          <w:highlight w:val="none"/>
          <w:shd w:val="clear" w:color="auto" w:fill="auto"/>
        </w:rPr>
        <w:t>3.3</w:t>
      </w:r>
      <w:r>
        <w:rPr>
          <w:rFonts w:hint="eastAsia" w:ascii="仿宋" w:hAnsi="仿宋" w:eastAsia="仿宋"/>
          <w:color w:val="auto"/>
          <w:sz w:val="28"/>
          <w:szCs w:val="28"/>
          <w:highlight w:val="none"/>
          <w:shd w:val="clear" w:color="auto" w:fill="auto"/>
        </w:rPr>
        <w:t>有良好的卫生习惯，自觉清扫环境卫生，不随地吐痰、乱扔垃圾、乱贴乱画，保持学习、生活环境干净整洁（1分）；</w:t>
      </w:r>
    </w:p>
    <w:p w14:paraId="28B06069">
      <w:pPr>
        <w:spacing w:line="360" w:lineRule="auto"/>
        <w:ind w:firstLine="632"/>
        <w:rPr>
          <w:rFonts w:ascii="仿宋" w:hAnsi="仿宋" w:eastAsia="仿宋"/>
          <w:color w:val="auto"/>
          <w:sz w:val="28"/>
          <w:szCs w:val="28"/>
          <w:highlight w:val="none"/>
          <w:shd w:val="clear" w:color="auto" w:fill="auto"/>
        </w:rPr>
      </w:pPr>
      <w:r>
        <w:rPr>
          <w:rFonts w:ascii="仿宋" w:hAnsi="仿宋" w:eastAsia="仿宋"/>
          <w:color w:val="auto"/>
          <w:sz w:val="28"/>
          <w:szCs w:val="28"/>
          <w:highlight w:val="none"/>
          <w:shd w:val="clear" w:color="auto" w:fill="auto"/>
        </w:rPr>
        <w:t>3.4</w:t>
      </w:r>
      <w:r>
        <w:rPr>
          <w:rFonts w:hint="eastAsia" w:ascii="仿宋" w:hAnsi="仿宋" w:eastAsia="仿宋"/>
          <w:color w:val="auto"/>
          <w:sz w:val="28"/>
          <w:szCs w:val="28"/>
          <w:highlight w:val="none"/>
          <w:shd w:val="clear" w:color="auto" w:fill="auto"/>
        </w:rPr>
        <w:t>珍惜公共财物和教学科研设备，保护公共设施，爱护花草树木，尊重他人劳动成果（1分）；</w:t>
      </w:r>
    </w:p>
    <w:p w14:paraId="43C0122D">
      <w:pPr>
        <w:spacing w:line="360" w:lineRule="auto"/>
        <w:ind w:firstLine="632"/>
        <w:rPr>
          <w:rFonts w:ascii="仿宋" w:hAnsi="仿宋" w:eastAsia="仿宋"/>
          <w:color w:val="auto"/>
          <w:sz w:val="28"/>
          <w:szCs w:val="28"/>
          <w:highlight w:val="none"/>
          <w:shd w:val="clear" w:color="auto" w:fill="auto"/>
        </w:rPr>
      </w:pPr>
      <w:r>
        <w:rPr>
          <w:rFonts w:ascii="仿宋" w:hAnsi="仿宋" w:eastAsia="仿宋"/>
          <w:color w:val="auto"/>
          <w:sz w:val="28"/>
          <w:szCs w:val="28"/>
          <w:highlight w:val="none"/>
          <w:shd w:val="clear" w:color="auto" w:fill="auto"/>
        </w:rPr>
        <w:t>3.5</w:t>
      </w:r>
      <w:r>
        <w:rPr>
          <w:rFonts w:hint="eastAsia" w:ascii="仿宋" w:hAnsi="仿宋" w:eastAsia="仿宋"/>
          <w:color w:val="auto"/>
          <w:sz w:val="28"/>
          <w:szCs w:val="28"/>
          <w:highlight w:val="none"/>
          <w:shd w:val="clear" w:color="auto" w:fill="auto"/>
        </w:rPr>
        <w:t>不损毁和私自拆装宿舍设施（1分）；</w:t>
      </w:r>
    </w:p>
    <w:p w14:paraId="67287976">
      <w:pPr>
        <w:numPr>
          <w:ilvl w:val="0"/>
          <w:numId w:val="3"/>
        </w:numPr>
        <w:spacing w:line="360" w:lineRule="auto"/>
        <w:ind w:firstLine="632"/>
        <w:rPr>
          <w:rFonts w:hint="eastAsia" w:ascii="仿宋" w:hAnsi="仿宋" w:eastAsia="仿宋"/>
          <w:b/>
          <w:bCs/>
          <w:color w:val="auto"/>
          <w:sz w:val="28"/>
          <w:szCs w:val="28"/>
          <w:highlight w:val="none"/>
          <w:shd w:val="clear" w:color="auto" w:fill="auto"/>
          <w:lang w:eastAsia="zh-CN"/>
        </w:rPr>
      </w:pPr>
      <w:r>
        <w:rPr>
          <w:rFonts w:hint="eastAsia" w:ascii="仿宋" w:hAnsi="仿宋" w:eastAsia="仿宋"/>
          <w:b/>
          <w:bCs/>
          <w:color w:val="auto"/>
          <w:sz w:val="28"/>
          <w:szCs w:val="28"/>
          <w:highlight w:val="none"/>
          <w:shd w:val="clear" w:color="auto" w:fill="auto"/>
        </w:rPr>
        <w:t>遵守课堂纪律，不迟到、不早退、不旷课；（5分）</w:t>
      </w:r>
      <w:r>
        <w:rPr>
          <w:rFonts w:hint="eastAsia" w:ascii="仿宋" w:hAnsi="仿宋" w:eastAsia="仿宋"/>
          <w:b/>
          <w:bCs/>
          <w:color w:val="auto"/>
          <w:sz w:val="28"/>
          <w:szCs w:val="28"/>
          <w:highlight w:val="none"/>
          <w:shd w:val="clear" w:color="auto" w:fill="auto"/>
          <w:lang w:eastAsia="zh-CN"/>
        </w:rPr>
        <w:t>【</w:t>
      </w:r>
      <w:r>
        <w:rPr>
          <w:rFonts w:hint="eastAsia" w:ascii="仿宋" w:hAnsi="仿宋" w:eastAsia="仿宋"/>
          <w:b/>
          <w:bCs/>
          <w:color w:val="auto"/>
          <w:sz w:val="28"/>
          <w:szCs w:val="28"/>
          <w:highlight w:val="none"/>
          <w:shd w:val="clear" w:color="auto" w:fill="auto"/>
          <w:lang w:val="en-US" w:eastAsia="zh-CN"/>
        </w:rPr>
        <w:t>辅导员赋分</w:t>
      </w:r>
      <w:r>
        <w:rPr>
          <w:rFonts w:hint="eastAsia" w:ascii="仿宋" w:hAnsi="仿宋" w:eastAsia="仿宋"/>
          <w:b/>
          <w:bCs/>
          <w:color w:val="auto"/>
          <w:sz w:val="28"/>
          <w:szCs w:val="28"/>
          <w:highlight w:val="none"/>
          <w:shd w:val="clear" w:color="auto" w:fill="auto"/>
          <w:lang w:eastAsia="zh-CN"/>
        </w:rPr>
        <w:t>】</w:t>
      </w:r>
    </w:p>
    <w:p w14:paraId="1553EE6D">
      <w:pPr>
        <w:spacing w:line="360" w:lineRule="auto"/>
        <w:ind w:firstLine="632"/>
        <w:rPr>
          <w:rFonts w:ascii="仿宋" w:hAnsi="仿宋" w:eastAsia="仿宋"/>
          <w:color w:val="auto"/>
          <w:sz w:val="28"/>
          <w:szCs w:val="28"/>
          <w:highlight w:val="none"/>
          <w:shd w:val="clear" w:color="auto" w:fill="auto"/>
        </w:rPr>
      </w:pPr>
      <w:r>
        <w:rPr>
          <w:rFonts w:hint="eastAsia" w:ascii="仿宋" w:hAnsi="仿宋" w:eastAsia="仿宋"/>
          <w:color w:val="auto"/>
          <w:sz w:val="28"/>
          <w:szCs w:val="28"/>
          <w:highlight w:val="none"/>
          <w:shd w:val="clear" w:color="auto" w:fill="auto"/>
        </w:rPr>
        <w:t>无故迟到、早退，每次扣0.2分，无故旷课（含晚自习及校运会期间出勤情况），每次扣0.5分；夜不归宿者每次扣1分；</w:t>
      </w:r>
      <w:r>
        <w:rPr>
          <w:rFonts w:hint="eastAsia" w:ascii="仿宋" w:hAnsi="仿宋" w:eastAsia="仿宋"/>
          <w:color w:val="auto"/>
          <w:sz w:val="28"/>
          <w:szCs w:val="28"/>
          <w:highlight w:val="none"/>
          <w:shd w:val="clear" w:color="auto" w:fill="auto"/>
          <w:lang w:eastAsia="zh-CN"/>
        </w:rPr>
        <w:t>（</w:t>
      </w:r>
      <w:r>
        <w:rPr>
          <w:rFonts w:hint="eastAsia" w:ascii="仿宋" w:hAnsi="仿宋" w:eastAsia="仿宋"/>
          <w:color w:val="auto"/>
          <w:sz w:val="28"/>
          <w:szCs w:val="28"/>
          <w:highlight w:val="none"/>
          <w:shd w:val="clear" w:color="auto" w:fill="auto"/>
        </w:rPr>
        <w:t>扣完为止</w:t>
      </w:r>
      <w:r>
        <w:rPr>
          <w:rFonts w:hint="eastAsia" w:ascii="仿宋" w:hAnsi="仿宋" w:eastAsia="仿宋"/>
          <w:color w:val="auto"/>
          <w:sz w:val="28"/>
          <w:szCs w:val="28"/>
          <w:highlight w:val="none"/>
          <w:shd w:val="clear" w:color="auto" w:fill="auto"/>
          <w:lang w:eastAsia="zh-CN"/>
        </w:rPr>
        <w:t>）</w:t>
      </w:r>
      <w:r>
        <w:rPr>
          <w:rFonts w:hint="eastAsia" w:ascii="仿宋" w:hAnsi="仿宋" w:eastAsia="仿宋"/>
          <w:color w:val="auto"/>
          <w:sz w:val="28"/>
          <w:szCs w:val="28"/>
          <w:highlight w:val="none"/>
          <w:shd w:val="clear" w:color="auto" w:fill="auto"/>
        </w:rPr>
        <w:t>；</w:t>
      </w:r>
    </w:p>
    <w:p w14:paraId="0D807758">
      <w:pPr>
        <w:spacing w:line="360" w:lineRule="auto"/>
        <w:ind w:firstLine="562" w:firstLineChars="200"/>
        <w:rPr>
          <w:rFonts w:ascii="仿宋" w:hAnsi="仿宋" w:eastAsia="仿宋"/>
          <w:b/>
          <w:bCs/>
          <w:color w:val="auto"/>
          <w:sz w:val="28"/>
          <w:szCs w:val="28"/>
          <w:highlight w:val="none"/>
          <w:shd w:val="clear" w:color="auto" w:fill="auto"/>
        </w:rPr>
      </w:pPr>
      <w:r>
        <w:rPr>
          <w:rFonts w:hint="eastAsia" w:ascii="仿宋" w:hAnsi="仿宋" w:eastAsia="仿宋"/>
          <w:b/>
          <w:bCs/>
          <w:color w:val="auto"/>
          <w:sz w:val="28"/>
          <w:szCs w:val="28"/>
          <w:highlight w:val="none"/>
          <w:shd w:val="clear" w:color="auto" w:fill="auto"/>
        </w:rPr>
        <w:t>2.日常集体政治理论学习情况（</w:t>
      </w:r>
      <w:r>
        <w:rPr>
          <w:rFonts w:ascii="仿宋" w:hAnsi="仿宋" w:eastAsia="仿宋"/>
          <w:b/>
          <w:bCs/>
          <w:color w:val="auto"/>
          <w:sz w:val="28"/>
          <w:szCs w:val="28"/>
          <w:highlight w:val="none"/>
          <w:shd w:val="clear" w:color="auto" w:fill="auto"/>
        </w:rPr>
        <w:t>2</w:t>
      </w:r>
      <w:r>
        <w:rPr>
          <w:rFonts w:hint="eastAsia" w:ascii="仿宋" w:hAnsi="仿宋" w:eastAsia="仿宋"/>
          <w:b/>
          <w:bCs/>
          <w:color w:val="auto"/>
          <w:sz w:val="28"/>
          <w:szCs w:val="28"/>
          <w:highlight w:val="none"/>
          <w:shd w:val="clear" w:color="auto" w:fill="auto"/>
        </w:rPr>
        <w:t>0分）</w:t>
      </w:r>
      <w:r>
        <w:rPr>
          <w:rFonts w:hint="eastAsia" w:ascii="仿宋" w:hAnsi="仿宋" w:eastAsia="仿宋"/>
          <w:b/>
          <w:bCs/>
          <w:color w:val="auto"/>
          <w:sz w:val="28"/>
          <w:szCs w:val="28"/>
          <w:highlight w:val="none"/>
          <w:shd w:val="clear" w:color="auto" w:fill="auto"/>
          <w:lang w:eastAsia="zh-CN"/>
        </w:rPr>
        <w:t>【</w:t>
      </w:r>
      <w:r>
        <w:rPr>
          <w:rFonts w:hint="eastAsia" w:ascii="仿宋" w:hAnsi="仿宋" w:eastAsia="仿宋"/>
          <w:b/>
          <w:bCs/>
          <w:color w:val="auto"/>
          <w:sz w:val="28"/>
          <w:szCs w:val="28"/>
          <w:highlight w:val="none"/>
          <w:shd w:val="clear" w:color="auto" w:fill="auto"/>
          <w:lang w:val="en-US" w:eastAsia="zh-CN"/>
        </w:rPr>
        <w:t>辅导员赋分</w:t>
      </w:r>
      <w:r>
        <w:rPr>
          <w:rFonts w:hint="eastAsia" w:ascii="仿宋" w:hAnsi="仿宋" w:eastAsia="仿宋"/>
          <w:b/>
          <w:bCs/>
          <w:color w:val="auto"/>
          <w:sz w:val="28"/>
          <w:szCs w:val="28"/>
          <w:highlight w:val="none"/>
          <w:shd w:val="clear" w:color="auto" w:fill="auto"/>
          <w:lang w:eastAsia="zh-CN"/>
        </w:rPr>
        <w:t>】</w:t>
      </w:r>
    </w:p>
    <w:p w14:paraId="21F7919F">
      <w:pPr>
        <w:spacing w:line="360" w:lineRule="auto"/>
        <w:ind w:firstLine="632"/>
        <w:rPr>
          <w:rFonts w:hint="eastAsia" w:ascii="仿宋" w:hAnsi="仿宋" w:eastAsia="仿宋"/>
          <w:b/>
          <w:bCs/>
          <w:color w:val="auto"/>
          <w:sz w:val="28"/>
          <w:szCs w:val="28"/>
          <w:highlight w:val="none"/>
          <w:shd w:val="clear" w:color="auto" w:fill="auto"/>
          <w:lang w:eastAsia="zh-CN"/>
        </w:rPr>
      </w:pPr>
      <w:r>
        <w:rPr>
          <w:rFonts w:hint="eastAsia" w:ascii="仿宋" w:hAnsi="仿宋" w:eastAsia="仿宋"/>
          <w:b/>
          <w:bCs/>
          <w:color w:val="auto"/>
          <w:sz w:val="28"/>
          <w:szCs w:val="28"/>
          <w:highlight w:val="none"/>
          <w:shd w:val="clear" w:color="auto" w:fill="auto"/>
        </w:rPr>
        <w:t>（1）学习表现（</w:t>
      </w:r>
      <w:r>
        <w:rPr>
          <w:rFonts w:ascii="仿宋" w:hAnsi="仿宋" w:eastAsia="仿宋"/>
          <w:b/>
          <w:bCs/>
          <w:color w:val="auto"/>
          <w:sz w:val="28"/>
          <w:szCs w:val="28"/>
          <w:highlight w:val="none"/>
          <w:shd w:val="clear" w:color="auto" w:fill="auto"/>
        </w:rPr>
        <w:t>10</w:t>
      </w:r>
      <w:r>
        <w:rPr>
          <w:rFonts w:hint="eastAsia" w:ascii="仿宋" w:hAnsi="仿宋" w:eastAsia="仿宋"/>
          <w:b/>
          <w:bCs/>
          <w:color w:val="auto"/>
          <w:sz w:val="28"/>
          <w:szCs w:val="28"/>
          <w:highlight w:val="none"/>
          <w:shd w:val="clear" w:color="auto" w:fill="auto"/>
        </w:rPr>
        <w:t>分）</w:t>
      </w:r>
    </w:p>
    <w:p w14:paraId="5B2C3D9F">
      <w:pPr>
        <w:spacing w:line="360" w:lineRule="auto"/>
        <w:ind w:firstLine="560" w:firstLineChars="200"/>
        <w:rPr>
          <w:rFonts w:ascii="仿宋" w:hAnsi="仿宋" w:eastAsia="仿宋"/>
          <w:color w:val="auto"/>
          <w:sz w:val="28"/>
          <w:szCs w:val="28"/>
          <w:highlight w:val="none"/>
          <w:shd w:val="clear" w:color="auto" w:fill="auto"/>
        </w:rPr>
      </w:pPr>
      <w:r>
        <w:rPr>
          <w:rFonts w:hint="eastAsia" w:ascii="仿宋" w:hAnsi="仿宋" w:eastAsia="仿宋"/>
          <w:color w:val="auto"/>
          <w:sz w:val="28"/>
          <w:szCs w:val="28"/>
          <w:highlight w:val="none"/>
          <w:shd w:val="clear" w:color="auto" w:fill="auto"/>
        </w:rPr>
        <w:t>基础分</w:t>
      </w:r>
      <w:r>
        <w:rPr>
          <w:rFonts w:hint="eastAsia" w:ascii="仿宋" w:hAnsi="仿宋" w:eastAsia="仿宋"/>
          <w:color w:val="auto"/>
          <w:sz w:val="28"/>
          <w:szCs w:val="28"/>
          <w:highlight w:val="none"/>
          <w:shd w:val="clear" w:color="auto" w:fill="auto"/>
          <w:lang w:val="en-US" w:eastAsia="zh-CN"/>
        </w:rPr>
        <w:t>6</w:t>
      </w:r>
      <w:r>
        <w:rPr>
          <w:rFonts w:hint="eastAsia" w:ascii="仿宋" w:hAnsi="仿宋" w:eastAsia="仿宋"/>
          <w:color w:val="auto"/>
          <w:sz w:val="28"/>
          <w:szCs w:val="28"/>
          <w:highlight w:val="none"/>
          <w:shd w:val="clear" w:color="auto" w:fill="auto"/>
        </w:rPr>
        <w:t>分。各期政治理论学习被评为优秀团支部，支部成员每次加0.</w:t>
      </w:r>
      <w:r>
        <w:rPr>
          <w:rFonts w:hint="eastAsia" w:ascii="仿宋" w:hAnsi="仿宋" w:eastAsia="仿宋"/>
          <w:color w:val="auto"/>
          <w:sz w:val="28"/>
          <w:szCs w:val="28"/>
          <w:highlight w:val="none"/>
          <w:shd w:val="clear" w:color="auto" w:fill="auto"/>
          <w:lang w:val="en-US" w:eastAsia="zh-CN"/>
        </w:rPr>
        <w:t>3</w:t>
      </w:r>
      <w:r>
        <w:rPr>
          <w:rFonts w:hint="eastAsia" w:ascii="仿宋" w:hAnsi="仿宋" w:eastAsia="仿宋"/>
          <w:color w:val="auto"/>
          <w:sz w:val="28"/>
          <w:szCs w:val="28"/>
          <w:highlight w:val="none"/>
          <w:shd w:val="clear" w:color="auto" w:fill="auto"/>
        </w:rPr>
        <w:t>分；青年大学习</w:t>
      </w:r>
      <w:r>
        <w:rPr>
          <w:rFonts w:hint="eastAsia" w:ascii="仿宋" w:hAnsi="仿宋" w:eastAsia="仿宋"/>
          <w:color w:val="auto"/>
          <w:sz w:val="28"/>
          <w:szCs w:val="28"/>
          <w:highlight w:val="none"/>
          <w:shd w:val="clear" w:color="auto" w:fill="auto"/>
          <w:lang w:val="en-US" w:eastAsia="zh-CN"/>
        </w:rPr>
        <w:t>完成率达到90%及以上，个人加2分，完成率在60%—90%，按照比率加分，计算方法：2*完成率，完成率未到达60%，个人取消基础分；</w:t>
      </w:r>
      <w:r>
        <w:rPr>
          <w:rFonts w:hint="eastAsia" w:ascii="仿宋" w:hAnsi="仿宋" w:eastAsia="仿宋"/>
          <w:color w:val="auto"/>
          <w:sz w:val="28"/>
          <w:szCs w:val="28"/>
          <w:highlight w:val="none"/>
          <w:shd w:val="clear" w:color="auto" w:fill="auto"/>
        </w:rPr>
        <w:t>未按时参加学校、学院、党团支部的政治理论学习、政治教育、团日活动、主题班会等集体活动，每次扣0.5分</w:t>
      </w:r>
      <w:r>
        <w:rPr>
          <w:rFonts w:hint="eastAsia" w:ascii="仿宋" w:hAnsi="仿宋" w:eastAsia="仿宋"/>
          <w:color w:val="auto"/>
          <w:sz w:val="28"/>
          <w:szCs w:val="28"/>
          <w:highlight w:val="none"/>
          <w:shd w:val="clear" w:color="auto" w:fill="auto"/>
          <w:lang w:eastAsia="zh-CN"/>
        </w:rPr>
        <w:t>，</w:t>
      </w:r>
      <w:r>
        <w:rPr>
          <w:rFonts w:hint="eastAsia" w:ascii="仿宋" w:hAnsi="仿宋" w:eastAsia="仿宋"/>
          <w:color w:val="auto"/>
          <w:sz w:val="28"/>
          <w:szCs w:val="28"/>
          <w:highlight w:val="none"/>
          <w:shd w:val="clear" w:color="auto" w:fill="auto"/>
          <w:lang w:val="en-US" w:eastAsia="zh-CN"/>
        </w:rPr>
        <w:t>班级参会率未到达75%，支部成员每次扣0.2分；</w:t>
      </w:r>
      <w:r>
        <w:rPr>
          <w:rFonts w:hint="eastAsia" w:ascii="仿宋" w:hAnsi="仿宋" w:eastAsia="仿宋"/>
          <w:color w:val="auto"/>
          <w:sz w:val="28"/>
          <w:szCs w:val="28"/>
          <w:highlight w:val="none"/>
          <w:shd w:val="clear" w:color="auto" w:fill="auto"/>
        </w:rPr>
        <w:t>不定时抽查个人学习簿，未按要求完成，每次扣0.</w:t>
      </w:r>
      <w:r>
        <w:rPr>
          <w:rFonts w:ascii="仿宋" w:hAnsi="仿宋" w:eastAsia="仿宋"/>
          <w:color w:val="auto"/>
          <w:sz w:val="28"/>
          <w:szCs w:val="28"/>
          <w:highlight w:val="none"/>
          <w:shd w:val="clear" w:color="auto" w:fill="auto"/>
        </w:rPr>
        <w:t>2</w:t>
      </w:r>
      <w:r>
        <w:rPr>
          <w:rFonts w:hint="eastAsia" w:ascii="仿宋" w:hAnsi="仿宋" w:eastAsia="仿宋"/>
          <w:color w:val="auto"/>
          <w:sz w:val="28"/>
          <w:szCs w:val="28"/>
          <w:highlight w:val="none"/>
          <w:shd w:val="clear" w:color="auto" w:fill="auto"/>
        </w:rPr>
        <w:t>分。班级感想或记录表未按时提交，团支部班子成员每人每次扣0.</w:t>
      </w:r>
      <w:r>
        <w:rPr>
          <w:rFonts w:ascii="仿宋" w:hAnsi="仿宋" w:eastAsia="仿宋"/>
          <w:color w:val="auto"/>
          <w:sz w:val="28"/>
          <w:szCs w:val="28"/>
          <w:highlight w:val="none"/>
          <w:shd w:val="clear" w:color="auto" w:fill="auto"/>
        </w:rPr>
        <w:t>2</w:t>
      </w:r>
      <w:r>
        <w:rPr>
          <w:rFonts w:hint="eastAsia" w:ascii="仿宋" w:hAnsi="仿宋" w:eastAsia="仿宋"/>
          <w:color w:val="auto"/>
          <w:sz w:val="28"/>
          <w:szCs w:val="28"/>
          <w:highlight w:val="none"/>
          <w:shd w:val="clear" w:color="auto" w:fill="auto"/>
        </w:rPr>
        <w:t>分。每学期末检查各团支部“三簿一册”完成情况，未按时完成，团支部班子成员每人扣0.5分。</w:t>
      </w:r>
    </w:p>
    <w:p w14:paraId="12FA66F3">
      <w:pPr>
        <w:spacing w:line="360" w:lineRule="auto"/>
        <w:ind w:firstLine="632"/>
        <w:rPr>
          <w:rFonts w:ascii="仿宋" w:hAnsi="仿宋" w:eastAsia="仿宋"/>
          <w:color w:val="auto"/>
          <w:sz w:val="28"/>
          <w:szCs w:val="28"/>
          <w:highlight w:val="none"/>
          <w:shd w:val="clear" w:color="auto" w:fill="auto"/>
        </w:rPr>
      </w:pPr>
      <w:r>
        <w:rPr>
          <w:rFonts w:hint="eastAsia" w:ascii="仿宋" w:hAnsi="仿宋" w:eastAsia="仿宋"/>
          <w:color w:val="auto"/>
          <w:sz w:val="28"/>
          <w:szCs w:val="28"/>
          <w:highlight w:val="none"/>
          <w:shd w:val="clear" w:color="auto" w:fill="auto"/>
        </w:rPr>
        <w:t>该项由学生所在学院（系）依据政治理论学习和集体活动参会签到簿、会议记录簿、学习笔记簿等“三簿”记录情况进行赋分；</w:t>
      </w:r>
    </w:p>
    <w:p w14:paraId="5EC6F8DE">
      <w:pPr>
        <w:pStyle w:val="13"/>
        <w:spacing w:line="360" w:lineRule="auto"/>
        <w:ind w:left="420" w:firstLine="0" w:firstLineChars="0"/>
        <w:rPr>
          <w:rFonts w:hint="eastAsia" w:ascii="仿宋" w:hAnsi="仿宋" w:eastAsia="仿宋"/>
          <w:b/>
          <w:bCs/>
          <w:color w:val="auto"/>
          <w:sz w:val="28"/>
          <w:szCs w:val="28"/>
          <w:highlight w:val="none"/>
          <w:shd w:val="clear" w:color="auto" w:fill="auto"/>
          <w:lang w:eastAsia="zh-CN"/>
        </w:rPr>
      </w:pPr>
      <w:r>
        <w:rPr>
          <w:rFonts w:ascii="仿宋" w:hAnsi="仿宋" w:eastAsia="仿宋"/>
          <w:b/>
          <w:bCs/>
          <w:color w:val="auto"/>
          <w:sz w:val="28"/>
          <w:szCs w:val="28"/>
          <w:highlight w:val="none"/>
          <w:shd w:val="clear" w:color="auto" w:fill="auto"/>
        </w:rPr>
        <w:t>（</w:t>
      </w:r>
      <w:r>
        <w:rPr>
          <w:rFonts w:hint="eastAsia" w:ascii="仿宋" w:hAnsi="仿宋" w:eastAsia="仿宋"/>
          <w:b/>
          <w:bCs/>
          <w:color w:val="auto"/>
          <w:sz w:val="28"/>
          <w:szCs w:val="28"/>
          <w:highlight w:val="none"/>
          <w:shd w:val="clear" w:color="auto" w:fill="auto"/>
        </w:rPr>
        <w:t>2</w:t>
      </w:r>
      <w:r>
        <w:rPr>
          <w:rFonts w:ascii="仿宋" w:hAnsi="仿宋" w:eastAsia="仿宋"/>
          <w:b/>
          <w:bCs/>
          <w:color w:val="auto"/>
          <w:sz w:val="28"/>
          <w:szCs w:val="28"/>
          <w:highlight w:val="none"/>
          <w:shd w:val="clear" w:color="auto" w:fill="auto"/>
        </w:rPr>
        <w:t>）</w:t>
      </w:r>
      <w:r>
        <w:rPr>
          <w:rFonts w:hint="eastAsia" w:ascii="仿宋" w:hAnsi="仿宋" w:eastAsia="仿宋"/>
          <w:b/>
          <w:bCs/>
          <w:color w:val="auto"/>
          <w:sz w:val="28"/>
          <w:szCs w:val="28"/>
          <w:highlight w:val="none"/>
          <w:shd w:val="clear" w:color="auto" w:fill="auto"/>
        </w:rPr>
        <w:t>学习成效（</w:t>
      </w:r>
      <w:r>
        <w:rPr>
          <w:rFonts w:ascii="仿宋" w:hAnsi="仿宋" w:eastAsia="仿宋"/>
          <w:b/>
          <w:bCs/>
          <w:color w:val="auto"/>
          <w:sz w:val="28"/>
          <w:szCs w:val="28"/>
          <w:highlight w:val="none"/>
          <w:shd w:val="clear" w:color="auto" w:fill="auto"/>
        </w:rPr>
        <w:t>10</w:t>
      </w:r>
      <w:r>
        <w:rPr>
          <w:rFonts w:hint="eastAsia" w:ascii="仿宋" w:hAnsi="仿宋" w:eastAsia="仿宋"/>
          <w:b/>
          <w:bCs/>
          <w:color w:val="auto"/>
          <w:sz w:val="28"/>
          <w:szCs w:val="28"/>
          <w:highlight w:val="none"/>
          <w:shd w:val="clear" w:color="auto" w:fill="auto"/>
        </w:rPr>
        <w:t>分）。</w:t>
      </w:r>
    </w:p>
    <w:p w14:paraId="60C7D7F8">
      <w:pPr>
        <w:spacing w:line="360" w:lineRule="auto"/>
        <w:ind w:firstLine="560" w:firstLineChars="200"/>
        <w:rPr>
          <w:rFonts w:ascii="仿宋" w:hAnsi="仿宋" w:eastAsia="仿宋"/>
          <w:color w:val="auto"/>
          <w:sz w:val="28"/>
          <w:szCs w:val="28"/>
          <w:highlight w:val="none"/>
          <w:shd w:val="clear" w:color="auto" w:fill="auto"/>
        </w:rPr>
      </w:pPr>
      <w:r>
        <w:rPr>
          <w:rFonts w:hint="eastAsia" w:ascii="仿宋" w:hAnsi="仿宋" w:eastAsia="仿宋"/>
          <w:color w:val="auto"/>
          <w:sz w:val="28"/>
          <w:szCs w:val="28"/>
          <w:highlight w:val="none"/>
          <w:shd w:val="clear" w:color="auto" w:fill="auto"/>
        </w:rPr>
        <w:t>依据应知应会测试成绩进行折算，</w:t>
      </w:r>
      <w:r>
        <w:rPr>
          <w:rFonts w:hint="eastAsia" w:ascii="仿宋" w:hAnsi="仿宋" w:eastAsia="仿宋"/>
          <w:color w:val="auto"/>
          <w:sz w:val="28"/>
          <w:szCs w:val="28"/>
          <w:highlight w:val="none"/>
          <w:shd w:val="clear" w:color="auto" w:fill="auto"/>
          <w:lang w:eastAsia="zh-CN"/>
        </w:rPr>
        <w:t>计算</w:t>
      </w:r>
      <w:r>
        <w:rPr>
          <w:rFonts w:hint="eastAsia" w:ascii="仿宋" w:hAnsi="仿宋" w:eastAsia="仿宋"/>
          <w:color w:val="auto"/>
          <w:sz w:val="28"/>
          <w:szCs w:val="28"/>
          <w:highlight w:val="none"/>
          <w:shd w:val="clear" w:color="auto" w:fill="auto"/>
        </w:rPr>
        <w:t>方法为：（测试成绩/100）*10；60分以下者计4分；不参加考试者不计分；</w:t>
      </w:r>
    </w:p>
    <w:p w14:paraId="4D769B67">
      <w:pPr>
        <w:keepNext/>
        <w:widowControl/>
        <w:spacing w:line="360" w:lineRule="auto"/>
        <w:ind w:firstLine="540" w:firstLineChars="192"/>
        <w:rPr>
          <w:rFonts w:hint="eastAsia" w:ascii="仿宋" w:hAnsi="仿宋" w:eastAsia="仿宋" w:cs="仿宋_GB2312"/>
          <w:b/>
          <w:color w:val="auto"/>
          <w:sz w:val="28"/>
          <w:szCs w:val="28"/>
          <w:highlight w:val="none"/>
          <w:shd w:val="clear" w:color="auto" w:fill="auto"/>
          <w:lang w:eastAsia="zh-CN"/>
        </w:rPr>
      </w:pPr>
      <w:r>
        <w:rPr>
          <w:rFonts w:hint="eastAsia" w:ascii="仿宋" w:hAnsi="仿宋" w:eastAsia="仿宋" w:cs="仿宋_GB2312"/>
          <w:b/>
          <w:color w:val="auto"/>
          <w:sz w:val="28"/>
          <w:szCs w:val="28"/>
          <w:highlight w:val="none"/>
          <w:shd w:val="clear" w:color="auto" w:fill="auto"/>
        </w:rPr>
        <w:t>（四）加分项（原则上加分上限为5分，累计加分超过5分的以5分计）</w:t>
      </w:r>
      <w:r>
        <w:rPr>
          <w:rFonts w:hint="eastAsia" w:ascii="仿宋" w:hAnsi="仿宋" w:eastAsia="仿宋" w:cs="仿宋_GB2312"/>
          <w:b/>
          <w:color w:val="auto"/>
          <w:sz w:val="28"/>
          <w:szCs w:val="28"/>
          <w:highlight w:val="none"/>
          <w:shd w:val="clear" w:color="auto" w:fill="auto"/>
          <w:lang w:eastAsia="zh-CN"/>
        </w:rPr>
        <w:t>【附加分项】</w:t>
      </w:r>
    </w:p>
    <w:p w14:paraId="2984ECEF">
      <w:pPr>
        <w:spacing w:line="360" w:lineRule="auto"/>
        <w:ind w:firstLine="632"/>
        <w:rPr>
          <w:rFonts w:ascii="仿宋" w:hAnsi="仿宋" w:eastAsia="仿宋"/>
          <w:color w:val="auto"/>
          <w:sz w:val="28"/>
          <w:szCs w:val="28"/>
          <w:highlight w:val="none"/>
          <w:shd w:val="clear" w:color="auto" w:fill="auto"/>
        </w:rPr>
      </w:pPr>
      <w:r>
        <w:rPr>
          <w:rFonts w:hint="eastAsia" w:ascii="仿宋" w:hAnsi="仿宋" w:eastAsia="仿宋"/>
          <w:color w:val="auto"/>
          <w:sz w:val="28"/>
          <w:szCs w:val="28"/>
          <w:highlight w:val="none"/>
          <w:shd w:val="clear" w:color="auto" w:fill="auto"/>
        </w:rPr>
        <w:t>1.积极参加学校、学院、班级组织的各项集体活动并</w:t>
      </w:r>
      <w:r>
        <w:rPr>
          <w:rFonts w:hint="eastAsia" w:ascii="仿宋" w:hAnsi="仿宋" w:eastAsia="仿宋"/>
          <w:color w:val="auto"/>
          <w:sz w:val="28"/>
          <w:szCs w:val="28"/>
          <w:highlight w:val="none"/>
          <w:shd w:val="clear" w:color="auto" w:fill="auto"/>
          <w:lang w:eastAsia="zh-CN"/>
        </w:rPr>
        <w:t>做出贡献</w:t>
      </w:r>
      <w:r>
        <w:rPr>
          <w:rFonts w:hint="eastAsia" w:ascii="仿宋" w:hAnsi="仿宋" w:eastAsia="仿宋"/>
          <w:color w:val="auto"/>
          <w:sz w:val="28"/>
          <w:szCs w:val="28"/>
          <w:highlight w:val="none"/>
          <w:shd w:val="clear" w:color="auto" w:fill="auto"/>
        </w:rPr>
        <w:t>；（</w:t>
      </w:r>
      <w:r>
        <w:rPr>
          <w:rFonts w:ascii="仿宋" w:hAnsi="仿宋" w:eastAsia="仿宋"/>
          <w:color w:val="auto"/>
          <w:sz w:val="28"/>
          <w:szCs w:val="28"/>
          <w:highlight w:val="none"/>
          <w:shd w:val="clear" w:color="auto" w:fill="auto"/>
        </w:rPr>
        <w:t>1</w:t>
      </w:r>
      <w:r>
        <w:rPr>
          <w:rFonts w:hint="eastAsia" w:ascii="仿宋" w:hAnsi="仿宋" w:eastAsia="仿宋"/>
          <w:color w:val="auto"/>
          <w:sz w:val="28"/>
          <w:szCs w:val="28"/>
          <w:highlight w:val="none"/>
          <w:shd w:val="clear" w:color="auto" w:fill="auto"/>
        </w:rPr>
        <w:t>分）</w:t>
      </w:r>
    </w:p>
    <w:p w14:paraId="1BDBC677">
      <w:pPr>
        <w:spacing w:line="360" w:lineRule="auto"/>
        <w:ind w:firstLine="632"/>
        <w:rPr>
          <w:rFonts w:ascii="仿宋" w:hAnsi="仿宋" w:eastAsia="仿宋"/>
          <w:color w:val="auto"/>
          <w:sz w:val="28"/>
          <w:szCs w:val="28"/>
          <w:highlight w:val="none"/>
          <w:shd w:val="clear" w:color="auto" w:fill="auto"/>
        </w:rPr>
      </w:pPr>
      <w:r>
        <w:rPr>
          <w:rFonts w:hint="eastAsia" w:ascii="仿宋" w:hAnsi="仿宋" w:eastAsia="仿宋"/>
          <w:color w:val="auto"/>
          <w:sz w:val="28"/>
          <w:szCs w:val="28"/>
          <w:highlight w:val="none"/>
          <w:shd w:val="clear" w:color="auto" w:fill="auto"/>
        </w:rPr>
        <w:t>（1）</w:t>
      </w:r>
      <w:r>
        <w:rPr>
          <w:rFonts w:hint="eastAsia" w:ascii="仿宋" w:hAnsi="仿宋" w:eastAsia="仿宋"/>
          <w:color w:val="auto"/>
          <w:sz w:val="28"/>
          <w:szCs w:val="28"/>
          <w:highlight w:val="none"/>
          <w:shd w:val="clear" w:color="auto" w:fill="auto"/>
          <w:lang w:val="en-US" w:eastAsia="zh-CN"/>
        </w:rPr>
        <w:t>学年内</w:t>
      </w:r>
      <w:r>
        <w:rPr>
          <w:rFonts w:hint="eastAsia" w:ascii="仿宋" w:hAnsi="仿宋" w:eastAsia="仿宋"/>
          <w:color w:val="auto"/>
          <w:sz w:val="28"/>
          <w:szCs w:val="28"/>
          <w:highlight w:val="none"/>
          <w:shd w:val="clear" w:color="auto" w:fill="auto"/>
        </w:rPr>
        <w:t>积极参加党课培训，并获党课结业证书者加0.</w:t>
      </w:r>
      <w:r>
        <w:rPr>
          <w:rFonts w:hint="eastAsia" w:ascii="仿宋" w:hAnsi="仿宋" w:eastAsia="仿宋"/>
          <w:color w:val="auto"/>
          <w:sz w:val="28"/>
          <w:szCs w:val="28"/>
          <w:highlight w:val="none"/>
          <w:shd w:val="clear" w:color="auto" w:fill="auto"/>
          <w:lang w:val="en-US" w:eastAsia="zh-CN"/>
        </w:rPr>
        <w:t>4</w:t>
      </w:r>
      <w:r>
        <w:rPr>
          <w:rFonts w:hint="eastAsia" w:ascii="仿宋" w:hAnsi="仿宋" w:eastAsia="仿宋"/>
          <w:color w:val="auto"/>
          <w:sz w:val="28"/>
          <w:szCs w:val="28"/>
          <w:highlight w:val="none"/>
          <w:shd w:val="clear" w:color="auto" w:fill="auto"/>
        </w:rPr>
        <w:t xml:space="preserve">分； </w:t>
      </w:r>
    </w:p>
    <w:p w14:paraId="25A320A7">
      <w:pPr>
        <w:spacing w:line="360" w:lineRule="auto"/>
        <w:ind w:firstLine="632"/>
        <w:rPr>
          <w:rFonts w:ascii="仿宋" w:hAnsi="仿宋" w:eastAsia="仿宋"/>
          <w:color w:val="auto"/>
          <w:sz w:val="28"/>
          <w:szCs w:val="28"/>
          <w:highlight w:val="none"/>
          <w:shd w:val="clear" w:color="auto" w:fill="auto"/>
        </w:rPr>
      </w:pPr>
      <w:r>
        <w:rPr>
          <w:rFonts w:ascii="仿宋" w:hAnsi="仿宋" w:eastAsia="仿宋"/>
          <w:color w:val="auto"/>
          <w:sz w:val="28"/>
          <w:szCs w:val="28"/>
          <w:highlight w:val="none"/>
          <w:shd w:val="clear" w:color="auto" w:fill="auto"/>
        </w:rPr>
        <w:t>（</w:t>
      </w:r>
      <w:r>
        <w:rPr>
          <w:rFonts w:hint="eastAsia" w:ascii="仿宋" w:hAnsi="仿宋" w:eastAsia="仿宋"/>
          <w:color w:val="auto"/>
          <w:sz w:val="28"/>
          <w:szCs w:val="28"/>
          <w:highlight w:val="none"/>
          <w:shd w:val="clear" w:color="auto" w:fill="auto"/>
          <w:lang w:val="en-US" w:eastAsia="zh-CN"/>
        </w:rPr>
        <w:t>2</w:t>
      </w:r>
      <w:r>
        <w:rPr>
          <w:rFonts w:ascii="仿宋" w:hAnsi="仿宋" w:eastAsia="仿宋"/>
          <w:color w:val="auto"/>
          <w:sz w:val="28"/>
          <w:szCs w:val="28"/>
          <w:highlight w:val="none"/>
          <w:shd w:val="clear" w:color="auto" w:fill="auto"/>
        </w:rPr>
        <w:t>）其他校、院认定的集体活动做出贡献每人加</w:t>
      </w:r>
      <w:r>
        <w:rPr>
          <w:rFonts w:hint="eastAsia" w:ascii="仿宋" w:hAnsi="仿宋" w:eastAsia="仿宋"/>
          <w:color w:val="auto"/>
          <w:sz w:val="28"/>
          <w:szCs w:val="28"/>
          <w:highlight w:val="none"/>
          <w:shd w:val="clear" w:color="auto" w:fill="auto"/>
        </w:rPr>
        <w:t>0</w:t>
      </w:r>
      <w:r>
        <w:rPr>
          <w:rFonts w:ascii="仿宋" w:hAnsi="仿宋" w:eastAsia="仿宋"/>
          <w:color w:val="auto"/>
          <w:sz w:val="28"/>
          <w:szCs w:val="28"/>
          <w:highlight w:val="none"/>
          <w:shd w:val="clear" w:color="auto" w:fill="auto"/>
        </w:rPr>
        <w:t>.2分；（最高</w:t>
      </w:r>
      <w:r>
        <w:rPr>
          <w:rFonts w:hint="eastAsia" w:ascii="仿宋" w:hAnsi="仿宋" w:eastAsia="仿宋"/>
          <w:color w:val="auto"/>
          <w:sz w:val="28"/>
          <w:szCs w:val="28"/>
          <w:highlight w:val="none"/>
          <w:shd w:val="clear" w:color="auto" w:fill="auto"/>
        </w:rPr>
        <w:t>0.</w:t>
      </w:r>
      <w:r>
        <w:rPr>
          <w:rFonts w:hint="eastAsia" w:ascii="仿宋" w:hAnsi="仿宋" w:eastAsia="仿宋"/>
          <w:color w:val="auto"/>
          <w:sz w:val="28"/>
          <w:szCs w:val="28"/>
          <w:highlight w:val="none"/>
          <w:shd w:val="clear" w:color="auto" w:fill="auto"/>
          <w:lang w:val="en-US" w:eastAsia="zh-CN"/>
        </w:rPr>
        <w:t>6</w:t>
      </w:r>
      <w:r>
        <w:rPr>
          <w:rFonts w:ascii="仿宋" w:hAnsi="仿宋" w:eastAsia="仿宋"/>
          <w:color w:val="auto"/>
          <w:sz w:val="28"/>
          <w:szCs w:val="28"/>
          <w:highlight w:val="none"/>
          <w:shd w:val="clear" w:color="auto" w:fill="auto"/>
        </w:rPr>
        <w:t>分）</w:t>
      </w:r>
    </w:p>
    <w:p w14:paraId="3E0859A0">
      <w:pPr>
        <w:spacing w:line="360" w:lineRule="auto"/>
        <w:ind w:firstLine="632"/>
        <w:rPr>
          <w:rFonts w:ascii="仿宋" w:hAnsi="仿宋" w:eastAsia="仿宋"/>
          <w:color w:val="auto"/>
          <w:sz w:val="28"/>
          <w:szCs w:val="28"/>
          <w:highlight w:val="none"/>
          <w:shd w:val="clear" w:color="auto" w:fill="auto"/>
        </w:rPr>
      </w:pPr>
      <w:r>
        <w:rPr>
          <w:rFonts w:hint="eastAsia" w:ascii="仿宋" w:hAnsi="仿宋" w:eastAsia="仿宋"/>
          <w:color w:val="auto"/>
          <w:sz w:val="28"/>
          <w:szCs w:val="28"/>
          <w:highlight w:val="none"/>
          <w:shd w:val="clear" w:color="auto" w:fill="auto"/>
        </w:rPr>
        <w:t>2.有助人为乐、见义勇为、拾金不昧等表现或事迹突出受到校级表扬、报道每人每次加0.3分，受到省级及以上表扬、报道每人每次加0.5分，此项可累计得分；（</w:t>
      </w:r>
      <w:r>
        <w:rPr>
          <w:rFonts w:ascii="仿宋" w:hAnsi="仿宋" w:eastAsia="仿宋"/>
          <w:color w:val="auto"/>
          <w:sz w:val="28"/>
          <w:szCs w:val="28"/>
          <w:highlight w:val="none"/>
          <w:shd w:val="clear" w:color="auto" w:fill="auto"/>
        </w:rPr>
        <w:t>1</w:t>
      </w:r>
      <w:r>
        <w:rPr>
          <w:rFonts w:hint="eastAsia" w:ascii="仿宋" w:hAnsi="仿宋" w:eastAsia="仿宋"/>
          <w:color w:val="auto"/>
          <w:sz w:val="28"/>
          <w:szCs w:val="28"/>
          <w:highlight w:val="none"/>
          <w:shd w:val="clear" w:color="auto" w:fill="auto"/>
        </w:rPr>
        <w:t>分）</w:t>
      </w:r>
    </w:p>
    <w:p w14:paraId="27F12085">
      <w:pPr>
        <w:spacing w:line="360" w:lineRule="auto"/>
        <w:ind w:firstLine="632"/>
        <w:rPr>
          <w:rFonts w:ascii="仿宋" w:hAnsi="仿宋" w:eastAsia="仿宋"/>
          <w:color w:val="auto"/>
          <w:sz w:val="28"/>
          <w:szCs w:val="28"/>
          <w:highlight w:val="none"/>
          <w:shd w:val="clear" w:color="auto" w:fill="auto"/>
        </w:rPr>
      </w:pPr>
      <w:r>
        <w:rPr>
          <w:rFonts w:hint="eastAsia" w:ascii="仿宋" w:hAnsi="仿宋" w:eastAsia="仿宋"/>
          <w:color w:val="auto"/>
          <w:sz w:val="28"/>
          <w:szCs w:val="28"/>
          <w:highlight w:val="none"/>
          <w:shd w:val="clear" w:color="auto" w:fill="auto"/>
        </w:rPr>
        <w:t>3.个人或作为集体成员获得院级及以上各类表彰奖励；（</w:t>
      </w:r>
      <w:r>
        <w:rPr>
          <w:rFonts w:ascii="仿宋" w:hAnsi="仿宋" w:eastAsia="仿宋"/>
          <w:color w:val="auto"/>
          <w:sz w:val="28"/>
          <w:szCs w:val="28"/>
          <w:highlight w:val="none"/>
          <w:shd w:val="clear" w:color="auto" w:fill="auto"/>
        </w:rPr>
        <w:t>2分</w:t>
      </w:r>
      <w:r>
        <w:rPr>
          <w:rFonts w:hint="eastAsia" w:ascii="仿宋" w:hAnsi="仿宋" w:eastAsia="仿宋"/>
          <w:color w:val="auto"/>
          <w:sz w:val="28"/>
          <w:szCs w:val="28"/>
          <w:highlight w:val="none"/>
          <w:shd w:val="clear" w:color="auto" w:fill="auto"/>
        </w:rPr>
        <w:t>）</w:t>
      </w:r>
    </w:p>
    <w:p w14:paraId="77E28D0A">
      <w:pPr>
        <w:spacing w:line="360" w:lineRule="auto"/>
        <w:ind w:firstLine="632"/>
        <w:rPr>
          <w:rFonts w:ascii="仿宋" w:hAnsi="仿宋" w:eastAsia="仿宋"/>
          <w:color w:val="auto"/>
          <w:sz w:val="28"/>
          <w:szCs w:val="28"/>
          <w:highlight w:val="none"/>
          <w:shd w:val="clear" w:color="auto" w:fill="auto"/>
        </w:rPr>
      </w:pPr>
      <w:r>
        <w:rPr>
          <w:rFonts w:hint="eastAsia" w:ascii="仿宋" w:hAnsi="仿宋" w:eastAsia="仿宋"/>
          <w:color w:val="auto"/>
          <w:sz w:val="28"/>
          <w:szCs w:val="28"/>
          <w:highlight w:val="none"/>
          <w:shd w:val="clear" w:color="auto" w:fill="auto"/>
        </w:rPr>
        <w:t>（1）党团组织荣誉类，所在党、团支部积极并富有成效</w:t>
      </w:r>
      <w:r>
        <w:rPr>
          <w:rFonts w:hint="eastAsia" w:ascii="仿宋" w:hAnsi="仿宋" w:eastAsia="仿宋"/>
          <w:color w:val="auto"/>
          <w:sz w:val="28"/>
          <w:szCs w:val="28"/>
          <w:highlight w:val="none"/>
          <w:shd w:val="clear" w:color="auto" w:fill="auto"/>
          <w:lang w:eastAsia="zh-CN"/>
        </w:rPr>
        <w:t>地</w:t>
      </w:r>
      <w:r>
        <w:rPr>
          <w:rFonts w:hint="eastAsia" w:ascii="仿宋" w:hAnsi="仿宋" w:eastAsia="仿宋"/>
          <w:color w:val="auto"/>
          <w:sz w:val="28"/>
          <w:szCs w:val="28"/>
          <w:highlight w:val="none"/>
          <w:shd w:val="clear" w:color="auto" w:fill="auto"/>
        </w:rPr>
        <w:t>开展组织生活，党、团支部获得校级及以上优秀支部荣誉称号，所在团支部获得五四红旗团支部荣誉称号，该支部成员加</w:t>
      </w:r>
      <w:r>
        <w:rPr>
          <w:rFonts w:ascii="仿宋" w:hAnsi="仿宋" w:eastAsia="仿宋"/>
          <w:color w:val="auto"/>
          <w:sz w:val="28"/>
          <w:szCs w:val="28"/>
          <w:highlight w:val="none"/>
          <w:shd w:val="clear" w:color="auto" w:fill="auto"/>
        </w:rPr>
        <w:t>0.4</w:t>
      </w:r>
      <w:r>
        <w:rPr>
          <w:rFonts w:hint="eastAsia" w:ascii="仿宋" w:hAnsi="仿宋" w:eastAsia="仿宋"/>
          <w:color w:val="auto"/>
          <w:sz w:val="28"/>
          <w:szCs w:val="28"/>
          <w:highlight w:val="none"/>
          <w:shd w:val="clear" w:color="auto" w:fill="auto"/>
        </w:rPr>
        <w:t>分</w:t>
      </w:r>
      <w:r>
        <w:rPr>
          <w:rFonts w:hint="eastAsia" w:ascii="仿宋" w:hAnsi="仿宋" w:eastAsia="仿宋"/>
          <w:color w:val="auto"/>
          <w:sz w:val="28"/>
          <w:szCs w:val="28"/>
          <w:highlight w:val="none"/>
          <w:shd w:val="clear" w:color="auto" w:fill="auto"/>
          <w:lang w:eastAsia="zh-CN"/>
        </w:rPr>
        <w:t>（</w:t>
      </w:r>
      <w:r>
        <w:rPr>
          <w:rFonts w:hint="eastAsia" w:ascii="仿宋" w:hAnsi="仿宋" w:eastAsia="仿宋"/>
          <w:color w:val="auto"/>
          <w:sz w:val="28"/>
          <w:szCs w:val="28"/>
          <w:highlight w:val="none"/>
          <w:shd w:val="clear" w:color="auto" w:fill="auto"/>
        </w:rPr>
        <w:t>可累加</w:t>
      </w:r>
      <w:r>
        <w:rPr>
          <w:rFonts w:hint="eastAsia" w:ascii="仿宋" w:hAnsi="仿宋" w:eastAsia="仿宋"/>
          <w:color w:val="auto"/>
          <w:sz w:val="28"/>
          <w:szCs w:val="28"/>
          <w:highlight w:val="none"/>
          <w:shd w:val="clear" w:color="auto" w:fill="auto"/>
          <w:lang w:eastAsia="zh-CN"/>
        </w:rPr>
        <w:t>）</w:t>
      </w:r>
      <w:r>
        <w:rPr>
          <w:rFonts w:hint="eastAsia" w:ascii="仿宋" w:hAnsi="仿宋" w:eastAsia="仿宋"/>
          <w:color w:val="auto"/>
          <w:sz w:val="28"/>
          <w:szCs w:val="28"/>
          <w:highlight w:val="none"/>
          <w:shd w:val="clear" w:color="auto" w:fill="auto"/>
        </w:rPr>
        <w:t>；</w:t>
      </w:r>
    </w:p>
    <w:p w14:paraId="1928B0FA">
      <w:pPr>
        <w:spacing w:line="360" w:lineRule="auto"/>
        <w:ind w:firstLine="632"/>
        <w:rPr>
          <w:rFonts w:ascii="仿宋" w:hAnsi="仿宋" w:eastAsia="仿宋"/>
          <w:color w:val="auto"/>
          <w:sz w:val="28"/>
          <w:szCs w:val="28"/>
          <w:highlight w:val="none"/>
          <w:shd w:val="clear" w:color="auto" w:fill="auto"/>
        </w:rPr>
      </w:pPr>
      <w:r>
        <w:rPr>
          <w:rFonts w:hint="eastAsia" w:ascii="仿宋" w:hAnsi="仿宋" w:eastAsia="仿宋"/>
          <w:color w:val="auto"/>
          <w:sz w:val="28"/>
          <w:szCs w:val="28"/>
          <w:highlight w:val="none"/>
          <w:shd w:val="clear" w:color="auto" w:fill="auto"/>
        </w:rPr>
        <w:t>（2）班级荣誉类，所在学生班级积极开展主题班会，形式多样，内容丰富，班集体荣获校级优良学风示范班、校级先进班集体、校级社会实践先进班集体等荣誉称号的班级成员加</w:t>
      </w:r>
      <w:r>
        <w:rPr>
          <w:rFonts w:ascii="仿宋" w:hAnsi="仿宋" w:eastAsia="仿宋"/>
          <w:color w:val="auto"/>
          <w:sz w:val="28"/>
          <w:szCs w:val="28"/>
          <w:highlight w:val="none"/>
          <w:shd w:val="clear" w:color="auto" w:fill="auto"/>
        </w:rPr>
        <w:t>0.4</w:t>
      </w:r>
      <w:r>
        <w:rPr>
          <w:rFonts w:hint="eastAsia" w:ascii="仿宋" w:hAnsi="仿宋" w:eastAsia="仿宋"/>
          <w:color w:val="auto"/>
          <w:sz w:val="28"/>
          <w:szCs w:val="28"/>
          <w:highlight w:val="none"/>
          <w:shd w:val="clear" w:color="auto" w:fill="auto"/>
        </w:rPr>
        <w:t>分（可累加）；</w:t>
      </w:r>
    </w:p>
    <w:p w14:paraId="20BD1925">
      <w:pPr>
        <w:spacing w:line="360" w:lineRule="auto"/>
        <w:ind w:firstLine="632"/>
        <w:rPr>
          <w:rFonts w:ascii="仿宋" w:hAnsi="仿宋" w:eastAsia="仿宋"/>
          <w:color w:val="auto"/>
          <w:sz w:val="28"/>
          <w:szCs w:val="28"/>
          <w:highlight w:val="none"/>
          <w:shd w:val="clear" w:color="auto" w:fill="auto"/>
        </w:rPr>
      </w:pPr>
      <w:r>
        <w:rPr>
          <w:rFonts w:hint="eastAsia" w:ascii="仿宋" w:hAnsi="仿宋" w:eastAsia="仿宋"/>
          <w:color w:val="auto"/>
          <w:sz w:val="28"/>
          <w:szCs w:val="28"/>
          <w:highlight w:val="none"/>
          <w:shd w:val="clear" w:color="auto" w:fill="auto"/>
        </w:rPr>
        <w:t>（</w:t>
      </w:r>
      <w:r>
        <w:rPr>
          <w:rFonts w:hint="eastAsia" w:ascii="仿宋" w:hAnsi="仿宋" w:eastAsia="仿宋"/>
          <w:color w:val="auto"/>
          <w:sz w:val="28"/>
          <w:szCs w:val="28"/>
          <w:highlight w:val="none"/>
          <w:shd w:val="clear" w:color="auto" w:fill="auto"/>
          <w:lang w:val="en-US" w:eastAsia="zh-CN"/>
        </w:rPr>
        <w:t>3</w:t>
      </w:r>
      <w:r>
        <w:rPr>
          <w:rFonts w:hint="eastAsia" w:ascii="仿宋" w:hAnsi="仿宋" w:eastAsia="仿宋"/>
          <w:color w:val="auto"/>
          <w:sz w:val="28"/>
          <w:szCs w:val="28"/>
          <w:highlight w:val="none"/>
          <w:shd w:val="clear" w:color="auto" w:fill="auto"/>
        </w:rPr>
        <w:t>）学年内获得校级认定的个人荣誉（校级优秀共产党员、优秀大学生、优秀学生干部、优秀团干部、社会实践先进标兵、十佳团员、百名校园之星、创新创业标兵、优秀少数民族学生等）加0.</w:t>
      </w:r>
      <w:r>
        <w:rPr>
          <w:rFonts w:ascii="仿宋" w:hAnsi="仿宋" w:eastAsia="仿宋"/>
          <w:color w:val="auto"/>
          <w:sz w:val="28"/>
          <w:szCs w:val="28"/>
          <w:highlight w:val="none"/>
          <w:shd w:val="clear" w:color="auto" w:fill="auto"/>
        </w:rPr>
        <w:t>4</w:t>
      </w:r>
      <w:r>
        <w:rPr>
          <w:rFonts w:hint="eastAsia" w:ascii="仿宋" w:hAnsi="仿宋" w:eastAsia="仿宋"/>
          <w:color w:val="auto"/>
          <w:sz w:val="28"/>
          <w:szCs w:val="28"/>
          <w:highlight w:val="none"/>
          <w:shd w:val="clear" w:color="auto" w:fill="auto"/>
        </w:rPr>
        <w:t>分，校级优秀团员、社会实践先进个人加0.</w:t>
      </w:r>
      <w:r>
        <w:rPr>
          <w:rFonts w:ascii="仿宋" w:hAnsi="仿宋" w:eastAsia="仿宋"/>
          <w:color w:val="auto"/>
          <w:sz w:val="28"/>
          <w:szCs w:val="28"/>
          <w:highlight w:val="none"/>
          <w:shd w:val="clear" w:color="auto" w:fill="auto"/>
        </w:rPr>
        <w:t>2</w:t>
      </w:r>
      <w:r>
        <w:rPr>
          <w:rFonts w:hint="eastAsia" w:ascii="仿宋" w:hAnsi="仿宋" w:eastAsia="仿宋"/>
          <w:color w:val="auto"/>
          <w:sz w:val="28"/>
          <w:szCs w:val="28"/>
          <w:highlight w:val="none"/>
          <w:shd w:val="clear" w:color="auto" w:fill="auto"/>
        </w:rPr>
        <w:t>分；</w:t>
      </w:r>
    </w:p>
    <w:p w14:paraId="71C7E6D4">
      <w:pPr>
        <w:spacing w:line="360" w:lineRule="auto"/>
        <w:ind w:firstLine="632"/>
        <w:rPr>
          <w:rFonts w:ascii="仿宋" w:hAnsi="仿宋" w:eastAsia="仿宋"/>
          <w:color w:val="auto"/>
          <w:sz w:val="28"/>
          <w:szCs w:val="28"/>
          <w:highlight w:val="none"/>
          <w:shd w:val="clear" w:color="auto" w:fill="auto"/>
        </w:rPr>
      </w:pPr>
      <w:r>
        <w:rPr>
          <w:rFonts w:ascii="仿宋" w:hAnsi="仿宋" w:eastAsia="仿宋"/>
          <w:color w:val="auto"/>
          <w:sz w:val="28"/>
          <w:szCs w:val="28"/>
          <w:highlight w:val="none"/>
          <w:shd w:val="clear" w:color="auto" w:fill="auto"/>
        </w:rPr>
        <w:t>（</w:t>
      </w:r>
      <w:r>
        <w:rPr>
          <w:rFonts w:hint="eastAsia" w:ascii="仿宋" w:hAnsi="仿宋" w:eastAsia="仿宋"/>
          <w:color w:val="auto"/>
          <w:sz w:val="28"/>
          <w:szCs w:val="28"/>
          <w:highlight w:val="none"/>
          <w:shd w:val="clear" w:color="auto" w:fill="auto"/>
          <w:lang w:val="en-US" w:eastAsia="zh-CN"/>
        </w:rPr>
        <w:t>4</w:t>
      </w:r>
      <w:r>
        <w:rPr>
          <w:rFonts w:ascii="仿宋" w:hAnsi="仿宋" w:eastAsia="仿宋"/>
          <w:color w:val="auto"/>
          <w:sz w:val="28"/>
          <w:szCs w:val="28"/>
          <w:highlight w:val="none"/>
          <w:shd w:val="clear" w:color="auto" w:fill="auto"/>
        </w:rPr>
        <w:t>）</w:t>
      </w:r>
      <w:r>
        <w:rPr>
          <w:rFonts w:hint="eastAsia" w:ascii="仿宋" w:hAnsi="仿宋" w:eastAsia="仿宋"/>
          <w:color w:val="auto"/>
          <w:sz w:val="28"/>
          <w:szCs w:val="28"/>
          <w:highlight w:val="none"/>
          <w:shd w:val="clear" w:color="auto" w:fill="auto"/>
        </w:rPr>
        <w:t>学年内获得院级认定的个人荣誉（院级优秀共产党员、优秀大学生、优秀学生干部、优秀团干部、院</w:t>
      </w:r>
      <w:r>
        <w:rPr>
          <w:rFonts w:hint="eastAsia" w:ascii="仿宋" w:hAnsi="仿宋" w:eastAsia="仿宋"/>
          <w:color w:val="auto"/>
          <w:sz w:val="28"/>
          <w:szCs w:val="28"/>
          <w:highlight w:val="none"/>
          <w:shd w:val="clear" w:color="auto" w:fill="auto"/>
          <w:lang w:eastAsia="zh-CN"/>
        </w:rPr>
        <w:t>级</w:t>
      </w:r>
      <w:r>
        <w:rPr>
          <w:rFonts w:hint="eastAsia" w:ascii="仿宋" w:hAnsi="仿宋" w:eastAsia="仿宋"/>
          <w:color w:val="auto"/>
          <w:sz w:val="28"/>
          <w:szCs w:val="28"/>
          <w:highlight w:val="none"/>
          <w:shd w:val="clear" w:color="auto" w:fill="auto"/>
        </w:rPr>
        <w:t>社会实践先进标兵、百名校园之星推荐人选、创新创业标兵、优秀少数民族学生等）加0.</w:t>
      </w:r>
      <w:r>
        <w:rPr>
          <w:rFonts w:ascii="仿宋" w:hAnsi="仿宋" w:eastAsia="仿宋"/>
          <w:color w:val="auto"/>
          <w:sz w:val="28"/>
          <w:szCs w:val="28"/>
          <w:highlight w:val="none"/>
          <w:shd w:val="clear" w:color="auto" w:fill="auto"/>
        </w:rPr>
        <w:t>3</w:t>
      </w:r>
      <w:r>
        <w:rPr>
          <w:rFonts w:hint="eastAsia" w:ascii="仿宋" w:hAnsi="仿宋" w:eastAsia="仿宋"/>
          <w:color w:val="auto"/>
          <w:sz w:val="28"/>
          <w:szCs w:val="28"/>
          <w:highlight w:val="none"/>
          <w:shd w:val="clear" w:color="auto" w:fill="auto"/>
        </w:rPr>
        <w:t>分，院级优秀团员、社会实践先进个人加0.</w:t>
      </w:r>
      <w:r>
        <w:rPr>
          <w:rFonts w:ascii="仿宋" w:hAnsi="仿宋" w:eastAsia="仿宋"/>
          <w:color w:val="auto"/>
          <w:sz w:val="28"/>
          <w:szCs w:val="28"/>
          <w:highlight w:val="none"/>
          <w:shd w:val="clear" w:color="auto" w:fill="auto"/>
        </w:rPr>
        <w:t>15</w:t>
      </w:r>
      <w:r>
        <w:rPr>
          <w:rFonts w:hint="eastAsia" w:ascii="仿宋" w:hAnsi="仿宋" w:eastAsia="仿宋"/>
          <w:color w:val="auto"/>
          <w:sz w:val="28"/>
          <w:szCs w:val="28"/>
          <w:highlight w:val="none"/>
          <w:shd w:val="clear" w:color="auto" w:fill="auto"/>
        </w:rPr>
        <w:t>分；</w:t>
      </w:r>
    </w:p>
    <w:p w14:paraId="50BB3CE6">
      <w:pPr>
        <w:spacing w:line="360" w:lineRule="auto"/>
        <w:ind w:firstLine="632"/>
        <w:rPr>
          <w:rFonts w:ascii="仿宋" w:hAnsi="仿宋" w:eastAsia="仿宋"/>
          <w:color w:val="auto"/>
          <w:sz w:val="28"/>
          <w:szCs w:val="28"/>
          <w:highlight w:val="none"/>
          <w:shd w:val="clear" w:color="auto" w:fill="auto"/>
        </w:rPr>
      </w:pPr>
      <w:r>
        <w:rPr>
          <w:rFonts w:hint="eastAsia" w:ascii="仿宋" w:hAnsi="仿宋" w:eastAsia="仿宋"/>
          <w:color w:val="auto"/>
          <w:sz w:val="28"/>
          <w:szCs w:val="28"/>
          <w:highlight w:val="none"/>
          <w:shd w:val="clear" w:color="auto" w:fill="auto"/>
        </w:rPr>
        <w:t>（</w:t>
      </w:r>
      <w:r>
        <w:rPr>
          <w:rFonts w:hint="eastAsia" w:ascii="仿宋" w:hAnsi="仿宋" w:eastAsia="仿宋"/>
          <w:color w:val="auto"/>
          <w:sz w:val="28"/>
          <w:szCs w:val="28"/>
          <w:highlight w:val="none"/>
          <w:shd w:val="clear" w:color="auto" w:fill="auto"/>
          <w:lang w:val="en-US" w:eastAsia="zh-CN"/>
        </w:rPr>
        <w:t>5</w:t>
      </w:r>
      <w:r>
        <w:rPr>
          <w:rFonts w:hint="eastAsia" w:ascii="仿宋" w:hAnsi="仿宋" w:eastAsia="仿宋"/>
          <w:color w:val="auto"/>
          <w:sz w:val="28"/>
          <w:szCs w:val="28"/>
          <w:highlight w:val="none"/>
          <w:shd w:val="clear" w:color="auto" w:fill="auto"/>
        </w:rPr>
        <w:t>）积极参与学校、学院（系）、班级组织的各项集体活动表现优异者并</w:t>
      </w:r>
      <w:r>
        <w:rPr>
          <w:rFonts w:hint="eastAsia" w:ascii="仿宋" w:hAnsi="仿宋" w:eastAsia="仿宋"/>
          <w:color w:val="auto"/>
          <w:sz w:val="28"/>
          <w:szCs w:val="28"/>
          <w:highlight w:val="none"/>
          <w:shd w:val="clear" w:color="auto" w:fill="auto"/>
          <w:lang w:eastAsia="zh-CN"/>
        </w:rPr>
        <w:t>作出贡献</w:t>
      </w:r>
      <w:r>
        <w:rPr>
          <w:rFonts w:hint="eastAsia" w:ascii="仿宋" w:hAnsi="仿宋" w:eastAsia="仿宋"/>
          <w:color w:val="auto"/>
          <w:sz w:val="28"/>
          <w:szCs w:val="28"/>
          <w:highlight w:val="none"/>
          <w:shd w:val="clear" w:color="auto" w:fill="auto"/>
        </w:rPr>
        <w:t>，给予综合测评品德修养部分加分（具体分数以通报文件为准，校级每次加0.2分，院级每次加0.1分，班级贡献经学院审核证明材料有效每次加0.05分，累计不得超过0.6分）例如</w:t>
      </w:r>
      <w:r>
        <w:rPr>
          <w:rFonts w:hint="eastAsia" w:ascii="仿宋" w:hAnsi="仿宋" w:eastAsia="仿宋"/>
          <w:color w:val="auto"/>
          <w:sz w:val="28"/>
          <w:szCs w:val="28"/>
          <w:highlight w:val="none"/>
          <w:shd w:val="clear" w:color="auto" w:fill="auto"/>
          <w:lang w:eastAsia="zh-CN"/>
        </w:rPr>
        <w:t>：</w:t>
      </w:r>
      <w:r>
        <w:rPr>
          <w:rFonts w:hint="eastAsia" w:ascii="仿宋" w:hAnsi="仿宋" w:eastAsia="仿宋"/>
          <w:color w:val="auto"/>
          <w:sz w:val="28"/>
          <w:szCs w:val="28"/>
          <w:highlight w:val="none"/>
          <w:shd w:val="clear" w:color="auto" w:fill="auto"/>
        </w:rPr>
        <w:t>团干部综合素质能力大赛志愿者，迎新，毕业晚会志愿者；</w:t>
      </w:r>
    </w:p>
    <w:p w14:paraId="615E8FB4">
      <w:pPr>
        <w:spacing w:line="360" w:lineRule="auto"/>
        <w:ind w:firstLine="632"/>
        <w:rPr>
          <w:rFonts w:ascii="仿宋" w:hAnsi="仿宋" w:eastAsia="仿宋"/>
          <w:color w:val="auto"/>
          <w:sz w:val="28"/>
          <w:szCs w:val="28"/>
          <w:highlight w:val="none"/>
          <w:shd w:val="clear" w:color="auto" w:fill="auto"/>
        </w:rPr>
      </w:pPr>
      <w:r>
        <w:rPr>
          <w:rFonts w:hint="eastAsia" w:ascii="仿宋" w:hAnsi="仿宋" w:eastAsia="仿宋"/>
          <w:color w:val="auto"/>
          <w:sz w:val="28"/>
          <w:szCs w:val="28"/>
          <w:highlight w:val="none"/>
          <w:shd w:val="clear" w:color="auto" w:fill="auto"/>
        </w:rPr>
        <w:t>4.所在宿舍在星级文明宿舍评比中达到五星级，宿舍每人加0.3分；</w:t>
      </w:r>
    </w:p>
    <w:p w14:paraId="31A681AC">
      <w:pPr>
        <w:spacing w:line="360" w:lineRule="auto"/>
        <w:ind w:firstLine="632"/>
        <w:rPr>
          <w:rFonts w:ascii="仿宋" w:hAnsi="仿宋" w:eastAsia="仿宋"/>
          <w:color w:val="auto"/>
          <w:sz w:val="28"/>
          <w:szCs w:val="28"/>
          <w:highlight w:val="none"/>
          <w:shd w:val="clear" w:color="auto" w:fill="auto"/>
        </w:rPr>
      </w:pPr>
      <w:r>
        <w:rPr>
          <w:rFonts w:hint="eastAsia" w:ascii="仿宋" w:hAnsi="仿宋" w:eastAsia="仿宋"/>
          <w:color w:val="auto"/>
          <w:sz w:val="28"/>
          <w:szCs w:val="28"/>
          <w:highlight w:val="none"/>
          <w:shd w:val="clear" w:color="auto" w:fill="auto"/>
        </w:rPr>
        <w:t>5.参加国防教育、军事教育（标兵加0</w:t>
      </w:r>
      <w:r>
        <w:rPr>
          <w:rFonts w:ascii="仿宋" w:hAnsi="仿宋" w:eastAsia="仿宋"/>
          <w:color w:val="auto"/>
          <w:sz w:val="28"/>
          <w:szCs w:val="28"/>
          <w:highlight w:val="none"/>
          <w:shd w:val="clear" w:color="auto" w:fill="auto"/>
        </w:rPr>
        <w:t>.</w:t>
      </w:r>
      <w:r>
        <w:rPr>
          <w:rFonts w:hint="eastAsia" w:ascii="仿宋" w:hAnsi="仿宋" w:eastAsia="仿宋"/>
          <w:color w:val="auto"/>
          <w:sz w:val="28"/>
          <w:szCs w:val="28"/>
          <w:highlight w:val="none"/>
          <w:shd w:val="clear" w:color="auto" w:fill="auto"/>
          <w:lang w:eastAsia="zh-CN"/>
        </w:rPr>
        <w:t>2）</w:t>
      </w:r>
      <w:r>
        <w:rPr>
          <w:rFonts w:hint="eastAsia" w:ascii="仿宋" w:hAnsi="仿宋" w:eastAsia="仿宋"/>
          <w:color w:val="auto"/>
          <w:sz w:val="28"/>
          <w:szCs w:val="28"/>
          <w:highlight w:val="none"/>
          <w:shd w:val="clear" w:color="auto" w:fill="auto"/>
        </w:rPr>
        <w:t>安全教育、健康教育等课程选修，考核合格每人</w:t>
      </w:r>
      <w:r>
        <w:rPr>
          <w:rFonts w:hint="eastAsia" w:ascii="仿宋" w:hAnsi="仿宋" w:eastAsia="仿宋"/>
          <w:color w:val="auto"/>
          <w:sz w:val="28"/>
          <w:szCs w:val="22"/>
          <w:highlight w:val="none"/>
          <w:shd w:val="clear" w:color="auto" w:fill="auto"/>
        </w:rPr>
        <w:t>每门次加0</w:t>
      </w:r>
      <w:r>
        <w:rPr>
          <w:rFonts w:ascii="仿宋" w:hAnsi="仿宋" w:eastAsia="仿宋"/>
          <w:color w:val="auto"/>
          <w:sz w:val="28"/>
          <w:szCs w:val="22"/>
          <w:highlight w:val="none"/>
          <w:shd w:val="clear" w:color="auto" w:fill="auto"/>
        </w:rPr>
        <w:t>.1</w:t>
      </w:r>
      <w:r>
        <w:rPr>
          <w:rFonts w:hint="eastAsia" w:ascii="仿宋" w:hAnsi="仿宋" w:eastAsia="仿宋"/>
          <w:color w:val="auto"/>
          <w:sz w:val="28"/>
          <w:szCs w:val="22"/>
          <w:highlight w:val="none"/>
          <w:shd w:val="clear" w:color="auto" w:fill="auto"/>
        </w:rPr>
        <w:t>分</w:t>
      </w:r>
      <w:r>
        <w:rPr>
          <w:rFonts w:hint="eastAsia" w:ascii="仿宋" w:hAnsi="仿宋" w:eastAsia="仿宋"/>
          <w:color w:val="auto"/>
          <w:sz w:val="28"/>
          <w:szCs w:val="28"/>
          <w:highlight w:val="none"/>
          <w:shd w:val="clear" w:color="auto" w:fill="auto"/>
        </w:rPr>
        <w:t>；（0.2分）</w:t>
      </w:r>
    </w:p>
    <w:p w14:paraId="5B23382F">
      <w:pPr>
        <w:spacing w:line="360" w:lineRule="auto"/>
        <w:ind w:firstLine="632"/>
        <w:rPr>
          <w:rFonts w:ascii="仿宋" w:hAnsi="仿宋" w:eastAsia="仿宋"/>
          <w:color w:val="auto"/>
          <w:sz w:val="28"/>
          <w:szCs w:val="28"/>
          <w:highlight w:val="none"/>
          <w:shd w:val="clear" w:color="auto" w:fill="auto"/>
        </w:rPr>
      </w:pPr>
      <w:r>
        <w:rPr>
          <w:rFonts w:hint="eastAsia" w:ascii="仿宋" w:hAnsi="仿宋" w:eastAsia="仿宋"/>
          <w:color w:val="auto"/>
          <w:sz w:val="28"/>
          <w:szCs w:val="28"/>
          <w:highlight w:val="none"/>
          <w:shd w:val="clear" w:color="auto" w:fill="auto"/>
        </w:rPr>
        <w:t>6.参加校院两级思想政治类、创新创业类和就业指导类辅导报告、讲座、培训及座谈会等并提交报告会记录单，每人每科加0.05分；（0.5分）</w:t>
      </w:r>
    </w:p>
    <w:p w14:paraId="6D132D4F">
      <w:pPr>
        <w:spacing w:line="360" w:lineRule="auto"/>
        <w:ind w:firstLine="632"/>
        <w:rPr>
          <w:rFonts w:hint="eastAsia" w:ascii="仿宋" w:hAnsi="仿宋" w:eastAsia="仿宋"/>
          <w:color w:val="auto"/>
          <w:sz w:val="28"/>
          <w:szCs w:val="28"/>
          <w:highlight w:val="none"/>
          <w:shd w:val="clear" w:color="auto" w:fill="auto"/>
          <w:lang w:eastAsia="zh-CN"/>
        </w:rPr>
      </w:pPr>
      <w:r>
        <w:rPr>
          <w:rFonts w:hint="eastAsia" w:ascii="仿宋" w:hAnsi="仿宋" w:eastAsia="仿宋"/>
          <w:color w:val="auto"/>
          <w:sz w:val="28"/>
          <w:szCs w:val="28"/>
          <w:highlight w:val="none"/>
          <w:shd w:val="clear" w:color="auto" w:fill="auto"/>
        </w:rPr>
        <w:t>7.在各级各类学生组织、社团内任职的学生骨干，工作考核或评议结果优秀者</w:t>
      </w:r>
      <w:r>
        <w:rPr>
          <w:rFonts w:hint="eastAsia" w:ascii="仿宋" w:hAnsi="仿宋" w:eastAsia="仿宋"/>
          <w:color w:val="auto"/>
          <w:sz w:val="28"/>
          <w:szCs w:val="28"/>
          <w:highlight w:val="none"/>
          <w:shd w:val="clear" w:color="auto" w:fill="auto"/>
          <w:lang w:val="en-US" w:eastAsia="zh-CN"/>
        </w:rPr>
        <w:t>加1分，良好者加0.8分，合格者加0.6（其中优秀率不超过团学、社团总人数20%、良好率不超过50%。）</w:t>
      </w:r>
      <w:r>
        <w:rPr>
          <w:rFonts w:hint="eastAsia" w:ascii="仿宋" w:hAnsi="仿宋" w:eastAsia="仿宋"/>
          <w:color w:val="auto"/>
          <w:sz w:val="28"/>
          <w:szCs w:val="28"/>
          <w:highlight w:val="none"/>
          <w:shd w:val="clear" w:color="auto" w:fill="auto"/>
        </w:rPr>
        <w:t>；（</w:t>
      </w:r>
      <w:r>
        <w:rPr>
          <w:rFonts w:hint="eastAsia" w:ascii="仿宋" w:hAnsi="仿宋" w:eastAsia="仿宋"/>
          <w:color w:val="auto"/>
          <w:sz w:val="28"/>
          <w:szCs w:val="28"/>
          <w:highlight w:val="none"/>
          <w:shd w:val="clear" w:color="auto" w:fill="auto"/>
          <w:lang w:val="en-US" w:eastAsia="zh-CN"/>
        </w:rPr>
        <w:t>1</w:t>
      </w:r>
      <w:r>
        <w:rPr>
          <w:rFonts w:hint="eastAsia" w:ascii="仿宋" w:hAnsi="仿宋" w:eastAsia="仿宋"/>
          <w:color w:val="auto"/>
          <w:sz w:val="28"/>
          <w:szCs w:val="28"/>
          <w:highlight w:val="none"/>
          <w:shd w:val="clear" w:color="auto" w:fill="auto"/>
        </w:rPr>
        <w:t>分）</w:t>
      </w:r>
    </w:p>
    <w:p w14:paraId="007E675C">
      <w:pPr>
        <w:spacing w:line="360" w:lineRule="auto"/>
        <w:ind w:firstLine="632"/>
        <w:rPr>
          <w:rFonts w:ascii="仿宋" w:hAnsi="仿宋" w:eastAsia="仿宋"/>
          <w:color w:val="auto"/>
          <w:sz w:val="28"/>
          <w:szCs w:val="28"/>
          <w:highlight w:val="none"/>
          <w:shd w:val="clear" w:color="auto" w:fill="auto"/>
        </w:rPr>
      </w:pPr>
      <w:r>
        <w:rPr>
          <w:rFonts w:hint="eastAsia" w:ascii="仿宋" w:hAnsi="仿宋" w:eastAsia="仿宋"/>
          <w:color w:val="auto"/>
          <w:sz w:val="28"/>
          <w:szCs w:val="28"/>
          <w:highlight w:val="none"/>
          <w:shd w:val="clear" w:color="auto" w:fill="auto"/>
        </w:rPr>
        <w:t>（1）学生会、社团指导中心以及国旗护卫队等</w:t>
      </w:r>
      <w:r>
        <w:rPr>
          <w:rFonts w:hint="eastAsia" w:ascii="仿宋" w:hAnsi="仿宋" w:eastAsia="仿宋"/>
          <w:color w:val="auto"/>
          <w:sz w:val="28"/>
          <w:szCs w:val="28"/>
          <w:highlight w:val="none"/>
          <w:shd w:val="clear" w:color="auto" w:fill="auto"/>
          <w:lang w:val="en-US" w:eastAsia="zh-CN"/>
        </w:rPr>
        <w:t>院</w:t>
      </w:r>
      <w:r>
        <w:rPr>
          <w:rFonts w:hint="eastAsia" w:ascii="仿宋" w:hAnsi="仿宋" w:eastAsia="仿宋"/>
          <w:color w:val="auto"/>
          <w:sz w:val="28"/>
          <w:szCs w:val="28"/>
          <w:highlight w:val="none"/>
          <w:shd w:val="clear" w:color="auto" w:fill="auto"/>
        </w:rPr>
        <w:t>级</w:t>
      </w:r>
      <w:r>
        <w:rPr>
          <w:rFonts w:hint="eastAsia" w:ascii="仿宋" w:hAnsi="仿宋" w:eastAsia="仿宋"/>
          <w:color w:val="auto"/>
          <w:sz w:val="28"/>
          <w:szCs w:val="28"/>
          <w:highlight w:val="none"/>
          <w:shd w:val="clear" w:color="auto" w:fill="auto"/>
          <w:lang w:val="en-US" w:eastAsia="zh-CN"/>
        </w:rPr>
        <w:t>及以上</w:t>
      </w:r>
      <w:r>
        <w:rPr>
          <w:rFonts w:hint="eastAsia" w:ascii="仿宋" w:hAnsi="仿宋" w:eastAsia="仿宋"/>
          <w:color w:val="auto"/>
          <w:sz w:val="28"/>
          <w:szCs w:val="28"/>
          <w:highlight w:val="none"/>
          <w:shd w:val="clear" w:color="auto" w:fill="auto"/>
        </w:rPr>
        <w:t>部门志愿者及负责人以上经过考核评级，优秀者加</w:t>
      </w:r>
      <w:r>
        <w:rPr>
          <w:rFonts w:ascii="仿宋" w:hAnsi="仿宋" w:eastAsia="仿宋"/>
          <w:color w:val="auto"/>
          <w:sz w:val="28"/>
          <w:szCs w:val="28"/>
          <w:highlight w:val="none"/>
          <w:shd w:val="clear" w:color="auto" w:fill="auto"/>
        </w:rPr>
        <w:t>1</w:t>
      </w:r>
      <w:r>
        <w:rPr>
          <w:rFonts w:hint="eastAsia" w:ascii="仿宋" w:hAnsi="仿宋" w:eastAsia="仿宋"/>
          <w:color w:val="auto"/>
          <w:sz w:val="28"/>
          <w:szCs w:val="28"/>
          <w:highlight w:val="none"/>
          <w:shd w:val="clear" w:color="auto" w:fill="auto"/>
        </w:rPr>
        <w:t>分，良好加</w:t>
      </w:r>
      <w:r>
        <w:rPr>
          <w:rFonts w:ascii="仿宋" w:hAnsi="仿宋" w:eastAsia="仿宋"/>
          <w:color w:val="auto"/>
          <w:sz w:val="28"/>
          <w:szCs w:val="28"/>
          <w:highlight w:val="none"/>
          <w:shd w:val="clear" w:color="auto" w:fill="auto"/>
        </w:rPr>
        <w:t>0.8</w:t>
      </w:r>
      <w:r>
        <w:rPr>
          <w:rFonts w:hint="eastAsia" w:ascii="仿宋" w:hAnsi="仿宋" w:eastAsia="仿宋"/>
          <w:color w:val="auto"/>
          <w:sz w:val="28"/>
          <w:szCs w:val="28"/>
          <w:highlight w:val="none"/>
          <w:shd w:val="clear" w:color="auto" w:fill="auto"/>
        </w:rPr>
        <w:t>分，及格加</w:t>
      </w:r>
      <w:r>
        <w:rPr>
          <w:rFonts w:ascii="仿宋" w:hAnsi="仿宋" w:eastAsia="仿宋"/>
          <w:color w:val="auto"/>
          <w:sz w:val="28"/>
          <w:szCs w:val="28"/>
          <w:highlight w:val="none"/>
          <w:shd w:val="clear" w:color="auto" w:fill="auto"/>
        </w:rPr>
        <w:t>0.6</w:t>
      </w:r>
      <w:r>
        <w:rPr>
          <w:rFonts w:hint="eastAsia" w:ascii="仿宋" w:hAnsi="仿宋" w:eastAsia="仿宋"/>
          <w:color w:val="auto"/>
          <w:sz w:val="28"/>
          <w:szCs w:val="28"/>
          <w:highlight w:val="none"/>
          <w:shd w:val="clear" w:color="auto" w:fill="auto"/>
        </w:rPr>
        <w:t>分，不及格不予加分。（以上加分项参与人员以学校</w:t>
      </w:r>
      <w:r>
        <w:rPr>
          <w:rFonts w:hint="eastAsia" w:ascii="仿宋" w:hAnsi="仿宋" w:eastAsia="仿宋"/>
          <w:color w:val="auto"/>
          <w:sz w:val="28"/>
          <w:szCs w:val="28"/>
          <w:highlight w:val="none"/>
          <w:shd w:val="clear" w:color="auto" w:fill="auto"/>
          <w:lang w:eastAsia="zh-CN"/>
        </w:rPr>
        <w:t>、</w:t>
      </w:r>
      <w:r>
        <w:rPr>
          <w:rFonts w:hint="eastAsia" w:ascii="仿宋" w:hAnsi="仿宋" w:eastAsia="仿宋"/>
          <w:color w:val="auto"/>
          <w:sz w:val="28"/>
          <w:szCs w:val="28"/>
          <w:highlight w:val="none"/>
          <w:shd w:val="clear" w:color="auto" w:fill="auto"/>
          <w:lang w:val="en-US" w:eastAsia="zh-CN"/>
        </w:rPr>
        <w:t>院</w:t>
      </w:r>
      <w:r>
        <w:rPr>
          <w:rFonts w:hint="eastAsia" w:ascii="仿宋" w:hAnsi="仿宋" w:eastAsia="仿宋"/>
          <w:color w:val="auto"/>
          <w:sz w:val="28"/>
          <w:szCs w:val="28"/>
          <w:highlight w:val="none"/>
          <w:shd w:val="clear" w:color="auto" w:fill="auto"/>
        </w:rPr>
        <w:t>部门文件为准，不累加，取最高分，若无评级，按“良好”加分）；</w:t>
      </w:r>
    </w:p>
    <w:p w14:paraId="5900CF17">
      <w:pPr>
        <w:spacing w:line="360" w:lineRule="auto"/>
        <w:ind w:firstLine="632"/>
        <w:rPr>
          <w:rFonts w:ascii="仿宋" w:hAnsi="仿宋" w:eastAsia="仿宋"/>
          <w:color w:val="auto"/>
          <w:sz w:val="28"/>
          <w:szCs w:val="28"/>
          <w:highlight w:val="none"/>
          <w:shd w:val="clear" w:color="auto" w:fill="auto"/>
        </w:rPr>
      </w:pPr>
      <w:r>
        <w:rPr>
          <w:rFonts w:hint="eastAsia" w:ascii="仿宋" w:hAnsi="仿宋" w:eastAsia="仿宋"/>
          <w:color w:val="auto"/>
          <w:sz w:val="28"/>
          <w:szCs w:val="28"/>
          <w:highlight w:val="none"/>
          <w:shd w:val="clear" w:color="auto" w:fill="auto"/>
        </w:rPr>
        <w:t>（2）积极协助学院开展各项工作的志愿者</w:t>
      </w:r>
      <w:r>
        <w:rPr>
          <w:rFonts w:hint="eastAsia" w:ascii="仿宋" w:hAnsi="仿宋" w:eastAsia="仿宋"/>
          <w:color w:val="auto"/>
          <w:sz w:val="28"/>
          <w:szCs w:val="28"/>
          <w:highlight w:val="none"/>
          <w:shd w:val="clear" w:color="auto" w:fill="auto"/>
          <w:lang w:eastAsia="zh-CN"/>
        </w:rPr>
        <w:t>、</w:t>
      </w:r>
      <w:r>
        <w:rPr>
          <w:rFonts w:hint="eastAsia" w:ascii="仿宋" w:hAnsi="仿宋" w:eastAsia="仿宋"/>
          <w:color w:val="auto"/>
          <w:sz w:val="28"/>
          <w:szCs w:val="28"/>
          <w:highlight w:val="none"/>
          <w:shd w:val="clear" w:color="auto" w:fill="auto"/>
          <w:lang w:val="en-US" w:eastAsia="zh-CN"/>
        </w:rPr>
        <w:t>主要班干部</w:t>
      </w:r>
      <w:r>
        <w:rPr>
          <w:rFonts w:hint="eastAsia" w:ascii="仿宋" w:hAnsi="仿宋" w:eastAsia="仿宋"/>
          <w:color w:val="auto"/>
          <w:sz w:val="28"/>
          <w:szCs w:val="28"/>
          <w:highlight w:val="none"/>
          <w:shd w:val="clear" w:color="auto" w:fill="auto"/>
          <w:lang w:eastAsia="zh-CN"/>
        </w:rPr>
        <w:t>，</w:t>
      </w:r>
      <w:r>
        <w:rPr>
          <w:rFonts w:hint="eastAsia" w:ascii="仿宋" w:hAnsi="仿宋" w:eastAsia="仿宋"/>
          <w:color w:val="auto"/>
          <w:sz w:val="28"/>
          <w:szCs w:val="28"/>
          <w:highlight w:val="none"/>
          <w:shd w:val="clear" w:color="auto" w:fill="auto"/>
        </w:rPr>
        <w:t>加0</w:t>
      </w:r>
      <w:r>
        <w:rPr>
          <w:rFonts w:ascii="仿宋" w:hAnsi="仿宋" w:eastAsia="仿宋"/>
          <w:color w:val="auto"/>
          <w:sz w:val="28"/>
          <w:szCs w:val="28"/>
          <w:highlight w:val="none"/>
          <w:shd w:val="clear" w:color="auto" w:fill="auto"/>
        </w:rPr>
        <w:t>.</w:t>
      </w:r>
      <w:r>
        <w:rPr>
          <w:rFonts w:hint="eastAsia" w:ascii="仿宋" w:hAnsi="仿宋" w:eastAsia="仿宋"/>
          <w:color w:val="auto"/>
          <w:sz w:val="28"/>
          <w:szCs w:val="28"/>
          <w:highlight w:val="none"/>
          <w:shd w:val="clear" w:color="auto" w:fill="auto"/>
          <w:lang w:val="en-US" w:eastAsia="zh-CN"/>
        </w:rPr>
        <w:t>5分</w:t>
      </w:r>
      <w:r>
        <w:rPr>
          <w:rFonts w:hint="eastAsia" w:ascii="仿宋" w:hAnsi="仿宋" w:eastAsia="仿宋"/>
          <w:color w:val="auto"/>
          <w:sz w:val="28"/>
          <w:szCs w:val="28"/>
          <w:highlight w:val="none"/>
          <w:shd w:val="clear" w:color="auto" w:fill="auto"/>
        </w:rPr>
        <w:t>，</w:t>
      </w:r>
      <w:r>
        <w:rPr>
          <w:rFonts w:hint="eastAsia" w:ascii="仿宋" w:hAnsi="仿宋" w:eastAsia="仿宋"/>
          <w:color w:val="auto"/>
          <w:sz w:val="28"/>
          <w:szCs w:val="28"/>
          <w:highlight w:val="none"/>
          <w:shd w:val="clear" w:color="auto" w:fill="auto"/>
          <w:lang w:val="en-US" w:eastAsia="zh-CN"/>
        </w:rPr>
        <w:t>其中班长、支书，加0.8分。</w:t>
      </w:r>
      <w:r>
        <w:rPr>
          <w:rFonts w:hint="eastAsia" w:ascii="仿宋" w:hAnsi="仿宋" w:eastAsia="仿宋"/>
          <w:color w:val="auto"/>
          <w:sz w:val="28"/>
          <w:szCs w:val="28"/>
          <w:highlight w:val="none"/>
          <w:shd w:val="clear" w:color="auto" w:fill="auto"/>
        </w:rPr>
        <w:t>其他主要学生</w:t>
      </w:r>
      <w:r>
        <w:rPr>
          <w:rFonts w:hint="eastAsia" w:ascii="仿宋" w:hAnsi="仿宋" w:eastAsia="仿宋"/>
          <w:color w:val="auto"/>
          <w:sz w:val="28"/>
          <w:szCs w:val="28"/>
          <w:highlight w:val="none"/>
          <w:shd w:val="clear" w:color="auto" w:fill="auto"/>
          <w:lang w:val="en-US" w:eastAsia="zh-CN"/>
        </w:rPr>
        <w:t>干部如校园体育社团、校、院队，</w:t>
      </w:r>
      <w:r>
        <w:rPr>
          <w:rFonts w:hint="eastAsia" w:ascii="仿宋" w:hAnsi="仿宋" w:eastAsia="仿宋"/>
          <w:color w:val="auto"/>
          <w:sz w:val="28"/>
          <w:szCs w:val="28"/>
          <w:highlight w:val="none"/>
          <w:shd w:val="clear" w:color="auto" w:fill="auto"/>
        </w:rPr>
        <w:t>加</w:t>
      </w:r>
      <w:r>
        <w:rPr>
          <w:rFonts w:ascii="仿宋" w:hAnsi="仿宋" w:eastAsia="仿宋"/>
          <w:color w:val="auto"/>
          <w:sz w:val="28"/>
          <w:szCs w:val="28"/>
          <w:highlight w:val="none"/>
          <w:shd w:val="clear" w:color="auto" w:fill="auto"/>
        </w:rPr>
        <w:t>0.2</w:t>
      </w:r>
      <w:r>
        <w:rPr>
          <w:rFonts w:hint="eastAsia" w:ascii="仿宋" w:hAnsi="仿宋" w:eastAsia="仿宋"/>
          <w:color w:val="auto"/>
          <w:sz w:val="28"/>
          <w:szCs w:val="28"/>
          <w:highlight w:val="none"/>
          <w:shd w:val="clear" w:color="auto" w:fill="auto"/>
        </w:rPr>
        <w:t>分；</w:t>
      </w:r>
    </w:p>
    <w:p w14:paraId="6E166DCA">
      <w:pPr>
        <w:spacing w:line="360" w:lineRule="auto"/>
        <w:ind w:firstLine="632"/>
        <w:rPr>
          <w:rFonts w:ascii="仿宋" w:hAnsi="仿宋" w:eastAsia="仿宋"/>
          <w:color w:val="auto"/>
          <w:sz w:val="28"/>
          <w:szCs w:val="22"/>
          <w:highlight w:val="none"/>
          <w:shd w:val="clear" w:color="auto" w:fill="auto"/>
        </w:rPr>
      </w:pPr>
      <w:r>
        <w:rPr>
          <w:rFonts w:hint="eastAsia" w:ascii="仿宋" w:hAnsi="仿宋" w:eastAsia="仿宋"/>
          <w:color w:val="auto"/>
          <w:sz w:val="28"/>
          <w:szCs w:val="28"/>
          <w:highlight w:val="none"/>
          <w:shd w:val="clear" w:color="auto" w:fill="auto"/>
        </w:rPr>
        <w:t>（3）参军入伍复学的学生，每学年加0.</w:t>
      </w:r>
      <w:r>
        <w:rPr>
          <w:rFonts w:ascii="仿宋" w:hAnsi="仿宋" w:eastAsia="仿宋"/>
          <w:color w:val="auto"/>
          <w:sz w:val="28"/>
          <w:szCs w:val="28"/>
          <w:highlight w:val="none"/>
          <w:shd w:val="clear" w:color="auto" w:fill="auto"/>
        </w:rPr>
        <w:t>4</w:t>
      </w:r>
      <w:r>
        <w:rPr>
          <w:rFonts w:hint="eastAsia" w:ascii="仿宋" w:hAnsi="仿宋" w:eastAsia="仿宋"/>
          <w:color w:val="auto"/>
          <w:sz w:val="28"/>
          <w:szCs w:val="28"/>
          <w:highlight w:val="none"/>
          <w:shd w:val="clear" w:color="auto" w:fill="auto"/>
        </w:rPr>
        <w:t>分。</w:t>
      </w:r>
    </w:p>
    <w:p w14:paraId="4DC7666E">
      <w:pPr>
        <w:numPr>
          <w:ilvl w:val="0"/>
          <w:numId w:val="0"/>
        </w:numPr>
        <w:spacing w:line="360" w:lineRule="auto"/>
        <w:ind w:firstLine="562" w:firstLineChars="200"/>
        <w:rPr>
          <w:rFonts w:hint="eastAsia" w:ascii="仿宋" w:hAnsi="仿宋" w:eastAsia="仿宋"/>
          <w:b/>
          <w:bCs/>
          <w:color w:val="auto"/>
          <w:sz w:val="28"/>
          <w:szCs w:val="28"/>
          <w:highlight w:val="none"/>
          <w:shd w:val="clear" w:color="auto" w:fill="auto"/>
          <w:lang w:eastAsia="zh-CN"/>
        </w:rPr>
      </w:pPr>
      <w:r>
        <w:rPr>
          <w:rFonts w:hint="eastAsia" w:ascii="仿宋" w:hAnsi="仿宋" w:eastAsia="仿宋"/>
          <w:b/>
          <w:color w:val="auto"/>
          <w:sz w:val="28"/>
          <w:szCs w:val="22"/>
          <w:highlight w:val="none"/>
          <w:shd w:val="clear" w:color="auto" w:fill="auto"/>
        </w:rPr>
        <w:t>（五）扣分项（上限为5分，累计扣分超过5分的以5分计）</w:t>
      </w:r>
      <w:r>
        <w:rPr>
          <w:rFonts w:hint="eastAsia" w:ascii="仿宋" w:hAnsi="仿宋" w:eastAsia="仿宋"/>
          <w:b/>
          <w:bCs/>
          <w:color w:val="auto"/>
          <w:sz w:val="28"/>
          <w:szCs w:val="28"/>
          <w:highlight w:val="none"/>
          <w:shd w:val="clear" w:color="auto" w:fill="auto"/>
          <w:lang w:eastAsia="zh-CN"/>
        </w:rPr>
        <w:t>【辅导员赋分】</w:t>
      </w:r>
    </w:p>
    <w:p w14:paraId="2FC86293">
      <w:pPr>
        <w:pStyle w:val="12"/>
        <w:spacing w:line="360" w:lineRule="auto"/>
        <w:ind w:firstLine="560" w:firstLineChars="200"/>
        <w:jc w:val="both"/>
        <w:rPr>
          <w:rFonts w:eastAsia="仿宋" w:cs="仿宋_GB2312"/>
          <w:color w:val="auto"/>
          <w:kern w:val="2"/>
          <w:sz w:val="28"/>
          <w:szCs w:val="28"/>
          <w:highlight w:val="none"/>
          <w:shd w:val="clear" w:color="auto" w:fill="auto"/>
        </w:rPr>
      </w:pPr>
      <w:r>
        <w:rPr>
          <w:rFonts w:hint="eastAsia" w:eastAsia="仿宋" w:cs="仿宋_GB2312"/>
          <w:color w:val="auto"/>
          <w:kern w:val="2"/>
          <w:sz w:val="28"/>
          <w:szCs w:val="28"/>
          <w:highlight w:val="none"/>
          <w:shd w:val="clear" w:color="auto" w:fill="auto"/>
        </w:rPr>
        <w:t>1.有背离社会道德的言行；有相关部门规章和背离社会道德的言行，被学校或学院处分通报者，每人每次扣1.5分，并取消本学年评奖评优及资助资格；</w:t>
      </w:r>
    </w:p>
    <w:p w14:paraId="3BFF6074">
      <w:pPr>
        <w:pStyle w:val="12"/>
        <w:spacing w:line="360" w:lineRule="auto"/>
        <w:ind w:firstLine="607"/>
        <w:jc w:val="both"/>
        <w:rPr>
          <w:rFonts w:eastAsia="仿宋" w:cs="仿宋_GB2312"/>
          <w:color w:val="auto"/>
          <w:kern w:val="2"/>
          <w:sz w:val="28"/>
          <w:szCs w:val="28"/>
          <w:highlight w:val="none"/>
          <w:shd w:val="clear" w:color="auto" w:fill="auto"/>
        </w:rPr>
      </w:pPr>
      <w:r>
        <w:rPr>
          <w:rFonts w:hint="eastAsia" w:eastAsia="仿宋" w:cs="仿宋_GB2312"/>
          <w:color w:val="auto"/>
          <w:kern w:val="2"/>
          <w:sz w:val="28"/>
          <w:szCs w:val="28"/>
          <w:highlight w:val="none"/>
          <w:shd w:val="clear" w:color="auto" w:fill="auto"/>
        </w:rPr>
        <w:t>2.有违反校纪校规的行为；因违反学校学生管理相关规定而受到校级处分的，直接扣3分；因违反学院相关学生管理规定给予通报警告的，每人每次扣0.</w:t>
      </w:r>
      <w:r>
        <w:rPr>
          <w:rFonts w:eastAsia="仿宋" w:cs="仿宋_GB2312"/>
          <w:color w:val="auto"/>
          <w:kern w:val="2"/>
          <w:sz w:val="28"/>
          <w:szCs w:val="28"/>
          <w:highlight w:val="none"/>
          <w:shd w:val="clear" w:color="auto" w:fill="auto"/>
        </w:rPr>
        <w:t>3</w:t>
      </w:r>
      <w:r>
        <w:rPr>
          <w:rFonts w:hint="eastAsia" w:eastAsia="仿宋" w:cs="仿宋_GB2312"/>
          <w:color w:val="auto"/>
          <w:kern w:val="2"/>
          <w:sz w:val="28"/>
          <w:szCs w:val="28"/>
          <w:highlight w:val="none"/>
          <w:shd w:val="clear" w:color="auto" w:fill="auto"/>
        </w:rPr>
        <w:t>分；违反学院相关学生管理规定给予通报批评的，每人每次0.</w:t>
      </w:r>
      <w:r>
        <w:rPr>
          <w:rFonts w:eastAsia="仿宋" w:cs="仿宋_GB2312"/>
          <w:color w:val="auto"/>
          <w:kern w:val="2"/>
          <w:sz w:val="28"/>
          <w:szCs w:val="28"/>
          <w:highlight w:val="none"/>
          <w:shd w:val="clear" w:color="auto" w:fill="auto"/>
        </w:rPr>
        <w:t>5</w:t>
      </w:r>
      <w:r>
        <w:rPr>
          <w:rFonts w:hint="eastAsia" w:eastAsia="仿宋" w:cs="仿宋_GB2312"/>
          <w:color w:val="auto"/>
          <w:kern w:val="2"/>
          <w:sz w:val="28"/>
          <w:szCs w:val="28"/>
          <w:highlight w:val="none"/>
          <w:shd w:val="clear" w:color="auto" w:fill="auto"/>
        </w:rPr>
        <w:t>分（本项可累计扣分，不与3-</w:t>
      </w:r>
      <w:r>
        <w:rPr>
          <w:rFonts w:eastAsia="仿宋" w:cs="仿宋_GB2312"/>
          <w:color w:val="auto"/>
          <w:kern w:val="2"/>
          <w:sz w:val="28"/>
          <w:szCs w:val="28"/>
          <w:highlight w:val="none"/>
          <w:shd w:val="clear" w:color="auto" w:fill="auto"/>
        </w:rPr>
        <w:t>7条扣分项重复计分。</w:t>
      </w:r>
      <w:r>
        <w:rPr>
          <w:rFonts w:hint="eastAsia" w:eastAsia="仿宋" w:cs="仿宋_GB2312"/>
          <w:color w:val="auto"/>
          <w:kern w:val="2"/>
          <w:sz w:val="28"/>
          <w:szCs w:val="28"/>
          <w:highlight w:val="none"/>
          <w:shd w:val="clear" w:color="auto" w:fill="auto"/>
        </w:rPr>
        <w:t>）</w:t>
      </w:r>
    </w:p>
    <w:p w14:paraId="42E4C790">
      <w:pPr>
        <w:pStyle w:val="12"/>
        <w:spacing w:line="360" w:lineRule="auto"/>
        <w:ind w:firstLine="607"/>
        <w:jc w:val="both"/>
        <w:rPr>
          <w:rFonts w:eastAsia="仿宋" w:cs="仿宋_GB2312"/>
          <w:color w:val="auto"/>
          <w:kern w:val="2"/>
          <w:sz w:val="28"/>
          <w:szCs w:val="28"/>
          <w:highlight w:val="none"/>
          <w:shd w:val="clear" w:color="auto" w:fill="auto"/>
        </w:rPr>
      </w:pPr>
      <w:r>
        <w:rPr>
          <w:rFonts w:hint="eastAsia" w:eastAsia="仿宋" w:cs="仿宋_GB2312"/>
          <w:color w:val="auto"/>
          <w:kern w:val="2"/>
          <w:sz w:val="28"/>
          <w:szCs w:val="28"/>
          <w:highlight w:val="none"/>
          <w:shd w:val="clear" w:color="auto" w:fill="auto"/>
        </w:rPr>
        <w:t>3.勤俭节约意识淡薄，有浪费饭菜、水、电等不良行为，经批评教育不改者，每人每次扣0.3分；</w:t>
      </w:r>
    </w:p>
    <w:p w14:paraId="556A7051">
      <w:pPr>
        <w:pStyle w:val="12"/>
        <w:spacing w:line="360" w:lineRule="auto"/>
        <w:ind w:firstLine="607"/>
        <w:jc w:val="both"/>
        <w:rPr>
          <w:rFonts w:eastAsia="仿宋" w:cs="仿宋_GB2312"/>
          <w:color w:val="auto"/>
          <w:kern w:val="2"/>
          <w:sz w:val="28"/>
          <w:szCs w:val="28"/>
          <w:highlight w:val="none"/>
          <w:shd w:val="clear" w:color="auto" w:fill="auto"/>
        </w:rPr>
      </w:pPr>
      <w:r>
        <w:rPr>
          <w:rFonts w:hint="eastAsia" w:eastAsia="仿宋" w:cs="仿宋_GB2312"/>
          <w:color w:val="auto"/>
          <w:kern w:val="2"/>
          <w:sz w:val="28"/>
          <w:szCs w:val="28"/>
          <w:highlight w:val="none"/>
          <w:shd w:val="clear" w:color="auto" w:fill="auto"/>
        </w:rPr>
        <w:t>4.违规长期占用教室、自习室、图书馆等公共资源，违反学校文明教室创建工作规定的，每人每次扣0.3分；</w:t>
      </w:r>
    </w:p>
    <w:p w14:paraId="28205B9E">
      <w:pPr>
        <w:pStyle w:val="12"/>
        <w:spacing w:line="360" w:lineRule="auto"/>
        <w:ind w:firstLine="607"/>
        <w:jc w:val="both"/>
        <w:rPr>
          <w:rFonts w:eastAsia="仿宋" w:cs="仿宋_GB2312"/>
          <w:color w:val="auto"/>
          <w:kern w:val="2"/>
          <w:sz w:val="28"/>
          <w:szCs w:val="28"/>
          <w:highlight w:val="none"/>
          <w:shd w:val="clear" w:color="auto" w:fill="auto"/>
        </w:rPr>
      </w:pPr>
      <w:r>
        <w:rPr>
          <w:rFonts w:hint="eastAsia" w:eastAsia="仿宋" w:cs="仿宋_GB2312"/>
          <w:color w:val="auto"/>
          <w:kern w:val="2"/>
          <w:sz w:val="28"/>
          <w:szCs w:val="28"/>
          <w:highlight w:val="none"/>
          <w:shd w:val="clear" w:color="auto" w:fill="auto"/>
        </w:rPr>
        <w:t>5.无故不参加集体活动，假期结束后无故不按时返校，每人每次扣0.3分；</w:t>
      </w:r>
    </w:p>
    <w:p w14:paraId="61ED3446">
      <w:pPr>
        <w:pStyle w:val="12"/>
        <w:spacing w:line="360" w:lineRule="auto"/>
        <w:ind w:firstLine="607"/>
        <w:jc w:val="both"/>
        <w:rPr>
          <w:rFonts w:eastAsia="仿宋" w:cs="仿宋_GB2312"/>
          <w:color w:val="auto"/>
          <w:kern w:val="2"/>
          <w:sz w:val="28"/>
          <w:szCs w:val="28"/>
          <w:highlight w:val="none"/>
          <w:shd w:val="clear" w:color="auto" w:fill="auto"/>
        </w:rPr>
      </w:pPr>
      <w:r>
        <w:rPr>
          <w:rFonts w:hint="eastAsia" w:eastAsia="仿宋" w:cs="仿宋_GB2312"/>
          <w:color w:val="auto"/>
          <w:kern w:val="2"/>
          <w:sz w:val="28"/>
          <w:szCs w:val="28"/>
          <w:highlight w:val="none"/>
          <w:shd w:val="clear" w:color="auto" w:fill="auto"/>
        </w:rPr>
        <w:t>6.缺乏道德诚信意识，在奖助贷评定、综合测评、课程考试等活动中存在违约、失信、作弊或造假等行为，并造成不良后果的，扣3分；</w:t>
      </w:r>
    </w:p>
    <w:p w14:paraId="337D11B8">
      <w:pPr>
        <w:pStyle w:val="12"/>
        <w:spacing w:line="360" w:lineRule="auto"/>
        <w:ind w:firstLine="607"/>
        <w:jc w:val="both"/>
        <w:rPr>
          <w:rFonts w:eastAsia="仿宋" w:cs="仿宋_GB2312"/>
          <w:color w:val="auto"/>
          <w:kern w:val="2"/>
          <w:sz w:val="28"/>
          <w:szCs w:val="28"/>
          <w:highlight w:val="none"/>
          <w:shd w:val="clear" w:color="auto" w:fill="auto"/>
        </w:rPr>
      </w:pPr>
      <w:r>
        <w:rPr>
          <w:rFonts w:hint="eastAsia" w:eastAsia="仿宋" w:cs="仿宋_GB2312"/>
          <w:color w:val="auto"/>
          <w:kern w:val="2"/>
          <w:sz w:val="28"/>
          <w:szCs w:val="28"/>
          <w:highlight w:val="none"/>
          <w:shd w:val="clear" w:color="auto" w:fill="auto"/>
        </w:rPr>
        <w:t>7.所在宿舍在星级文明宿舍评比中未达到三星级，无故晚归或无故夜不归宿，每人每次扣0.3分；</w:t>
      </w:r>
    </w:p>
    <w:p w14:paraId="66DBE5B4">
      <w:pPr>
        <w:pStyle w:val="3"/>
        <w:spacing w:before="156" w:beforeLines="50" w:after="156" w:afterLines="50" w:line="360" w:lineRule="auto"/>
        <w:ind w:left="640"/>
        <w:jc w:val="center"/>
        <w:outlineLvl w:val="1"/>
        <w:rPr>
          <w:rFonts w:ascii="黑体" w:hAnsi="黑体" w:eastAsia="黑体"/>
          <w:color w:val="auto"/>
          <w:highlight w:val="none"/>
          <w:shd w:val="clear" w:color="auto" w:fill="auto"/>
        </w:rPr>
      </w:pPr>
      <w:r>
        <w:rPr>
          <w:rFonts w:hint="eastAsia" w:ascii="黑体" w:hAnsi="黑体" w:eastAsia="黑体"/>
          <w:color w:val="auto"/>
          <w:highlight w:val="none"/>
          <w:shd w:val="clear" w:color="auto" w:fill="auto"/>
        </w:rPr>
        <w:t>二、素质发展（30分）</w:t>
      </w:r>
    </w:p>
    <w:p w14:paraId="372ABE2C">
      <w:pPr>
        <w:pStyle w:val="3"/>
        <w:spacing w:line="360" w:lineRule="auto"/>
        <w:ind w:left="0" w:leftChars="0" w:firstLine="562" w:firstLineChars="200"/>
        <w:rPr>
          <w:rFonts w:ascii="仿宋" w:hAnsi="仿宋" w:eastAsia="仿宋"/>
          <w:color w:val="auto"/>
          <w:sz w:val="28"/>
          <w:szCs w:val="22"/>
          <w:highlight w:val="none"/>
          <w:shd w:val="clear" w:color="auto" w:fill="auto"/>
        </w:rPr>
      </w:pPr>
      <w:r>
        <w:rPr>
          <w:rFonts w:hint="eastAsia" w:ascii="仿宋" w:hAnsi="仿宋" w:eastAsia="仿宋"/>
          <w:b/>
          <w:bCs/>
          <w:color w:val="auto"/>
          <w:sz w:val="28"/>
          <w:szCs w:val="22"/>
          <w:highlight w:val="none"/>
          <w:shd w:val="clear" w:color="auto" w:fill="auto"/>
        </w:rPr>
        <w:t xml:space="preserve">第十七条 </w:t>
      </w:r>
      <w:r>
        <w:rPr>
          <w:rFonts w:hint="eastAsia" w:ascii="仿宋" w:hAnsi="仿宋" w:eastAsia="仿宋"/>
          <w:color w:val="auto"/>
          <w:sz w:val="28"/>
          <w:szCs w:val="22"/>
          <w:highlight w:val="none"/>
          <w:shd w:val="clear" w:color="auto" w:fill="auto"/>
        </w:rPr>
        <w:t>主要考核学生在体育、美育、劳育三方面表现情况，该项总分不超过30分。</w:t>
      </w:r>
    </w:p>
    <w:p w14:paraId="549A5B7D">
      <w:pPr>
        <w:spacing w:line="360" w:lineRule="auto"/>
        <w:ind w:firstLine="609"/>
        <w:jc w:val="center"/>
        <w:rPr>
          <w:rFonts w:ascii="仿宋" w:hAnsi="仿宋" w:eastAsia="仿宋"/>
          <w:b/>
          <w:color w:val="auto"/>
          <w:sz w:val="28"/>
          <w:szCs w:val="22"/>
          <w:highlight w:val="none"/>
          <w:shd w:val="clear" w:color="auto" w:fill="auto"/>
        </w:rPr>
      </w:pPr>
      <w:r>
        <w:rPr>
          <w:rFonts w:hint="eastAsia" w:ascii="仿宋" w:hAnsi="仿宋" w:eastAsia="仿宋"/>
          <w:b/>
          <w:color w:val="auto"/>
          <w:sz w:val="28"/>
          <w:szCs w:val="22"/>
          <w:highlight w:val="none"/>
          <w:shd w:val="clear" w:color="auto" w:fill="auto"/>
        </w:rPr>
        <w:t>（一）体育（10分）</w:t>
      </w:r>
    </w:p>
    <w:p w14:paraId="7F5D4B29">
      <w:pPr>
        <w:spacing w:line="360" w:lineRule="auto"/>
        <w:ind w:firstLine="560" w:firstLineChars="200"/>
        <w:rPr>
          <w:rFonts w:ascii="仿宋" w:hAnsi="仿宋" w:eastAsia="仿宋"/>
          <w:color w:val="auto"/>
          <w:sz w:val="28"/>
          <w:szCs w:val="22"/>
          <w:highlight w:val="none"/>
          <w:shd w:val="clear" w:color="auto" w:fill="auto"/>
        </w:rPr>
      </w:pPr>
      <w:bookmarkStart w:id="1" w:name="_Hlk27401198"/>
      <w:r>
        <w:rPr>
          <w:rFonts w:hint="eastAsia" w:ascii="仿宋" w:hAnsi="仿宋" w:eastAsia="仿宋"/>
          <w:color w:val="auto"/>
          <w:sz w:val="28"/>
          <w:szCs w:val="22"/>
          <w:highlight w:val="none"/>
          <w:shd w:val="clear" w:color="auto" w:fill="auto"/>
        </w:rPr>
        <w:t>体育主要考核学生的国家学生体质健康标准测试情况、课外体育活动参与情况、参加体育竞赛比赛获奖情况和加分项四部分内容；（该项总分不超过10分，累计得分超过10分的按10分计）</w:t>
      </w:r>
    </w:p>
    <w:bookmarkEnd w:id="1"/>
    <w:p w14:paraId="238771EB">
      <w:pPr>
        <w:pStyle w:val="3"/>
        <w:spacing w:line="360" w:lineRule="auto"/>
        <w:ind w:left="0" w:leftChars="0" w:firstLine="562" w:firstLineChars="200"/>
        <w:rPr>
          <w:rFonts w:hint="eastAsia" w:ascii="仿宋" w:hAnsi="仿宋" w:eastAsia="仿宋"/>
          <w:b/>
          <w:bCs/>
          <w:color w:val="auto"/>
          <w:sz w:val="28"/>
          <w:szCs w:val="22"/>
          <w:highlight w:val="none"/>
          <w:shd w:val="clear" w:color="auto" w:fill="auto"/>
          <w:lang w:eastAsia="zh-CN"/>
        </w:rPr>
      </w:pPr>
      <w:r>
        <w:rPr>
          <w:rFonts w:hint="eastAsia" w:ascii="仿宋" w:hAnsi="仿宋" w:eastAsia="仿宋"/>
          <w:b/>
          <w:bCs/>
          <w:color w:val="auto"/>
          <w:sz w:val="28"/>
          <w:szCs w:val="22"/>
          <w:highlight w:val="none"/>
          <w:shd w:val="clear" w:color="auto" w:fill="auto"/>
        </w:rPr>
        <w:t>1.国家学生体质健康标准测试情况（4分）</w:t>
      </w:r>
      <w:r>
        <w:rPr>
          <w:rFonts w:hint="eastAsia" w:ascii="仿宋" w:hAnsi="仿宋" w:eastAsia="仿宋"/>
          <w:b/>
          <w:bCs/>
          <w:color w:val="auto"/>
          <w:sz w:val="28"/>
          <w:szCs w:val="28"/>
          <w:highlight w:val="none"/>
          <w:shd w:val="clear" w:color="auto" w:fill="auto"/>
          <w:lang w:eastAsia="zh-CN"/>
        </w:rPr>
        <w:t>【辅导员赋分】</w:t>
      </w:r>
    </w:p>
    <w:p w14:paraId="5F510E3A">
      <w:pPr>
        <w:pStyle w:val="3"/>
        <w:spacing w:line="360" w:lineRule="auto"/>
        <w:ind w:left="0" w:leftChars="0" w:firstLine="560" w:firstLineChars="200"/>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依据国家学生体质健康标准测试（简称体测）成绩进行折算赋分；</w:t>
      </w:r>
    </w:p>
    <w:p w14:paraId="27406532">
      <w:pPr>
        <w:pStyle w:val="3"/>
        <w:numPr>
          <w:ilvl w:val="0"/>
          <w:numId w:val="4"/>
        </w:numPr>
        <w:spacing w:line="360" w:lineRule="auto"/>
        <w:ind w:left="0" w:leftChars="0" w:firstLine="560" w:firstLineChars="200"/>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成绩百分率=（体测成绩/体测满分）×100%；</w:t>
      </w:r>
    </w:p>
    <w:p w14:paraId="0B7A21EB">
      <w:pPr>
        <w:pStyle w:val="3"/>
        <w:numPr>
          <w:ilvl w:val="0"/>
          <w:numId w:val="4"/>
        </w:numPr>
        <w:spacing w:line="360" w:lineRule="auto"/>
        <w:ind w:left="0" w:leftChars="0" w:firstLine="560" w:firstLineChars="200"/>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体质健康标准达标情况得分计算公式=4×成绩百分率；</w:t>
      </w:r>
    </w:p>
    <w:p w14:paraId="231C911A">
      <w:pPr>
        <w:pStyle w:val="3"/>
        <w:numPr>
          <w:ilvl w:val="0"/>
          <w:numId w:val="4"/>
        </w:numPr>
        <w:spacing w:line="360" w:lineRule="auto"/>
        <w:ind w:left="0" w:leftChars="0" w:firstLine="560" w:firstLineChars="200"/>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免修体育课或者免体测者，按1.8分计入。</w:t>
      </w:r>
    </w:p>
    <w:p w14:paraId="4B2B7A96">
      <w:pPr>
        <w:pStyle w:val="3"/>
        <w:spacing w:line="360" w:lineRule="auto"/>
        <w:ind w:left="0" w:leftChars="0" w:firstLine="562" w:firstLineChars="200"/>
        <w:rPr>
          <w:rFonts w:ascii="仿宋" w:hAnsi="仿宋" w:eastAsia="仿宋"/>
          <w:b/>
          <w:bCs/>
          <w:color w:val="auto"/>
          <w:sz w:val="28"/>
          <w:szCs w:val="22"/>
          <w:highlight w:val="none"/>
          <w:shd w:val="clear" w:color="auto" w:fill="auto"/>
        </w:rPr>
      </w:pPr>
      <w:r>
        <w:rPr>
          <w:rFonts w:hint="eastAsia" w:ascii="仿宋" w:hAnsi="仿宋" w:eastAsia="仿宋"/>
          <w:b/>
          <w:bCs/>
          <w:color w:val="auto"/>
          <w:sz w:val="28"/>
          <w:szCs w:val="22"/>
          <w:highlight w:val="none"/>
          <w:shd w:val="clear" w:color="auto" w:fill="auto"/>
        </w:rPr>
        <w:t>2.课外体育活动参与情况（3分）</w:t>
      </w:r>
      <w:r>
        <w:rPr>
          <w:rFonts w:hint="eastAsia" w:ascii="仿宋" w:hAnsi="仿宋" w:eastAsia="仿宋"/>
          <w:b/>
          <w:bCs/>
          <w:color w:val="auto"/>
          <w:sz w:val="28"/>
          <w:szCs w:val="28"/>
          <w:highlight w:val="none"/>
          <w:shd w:val="clear" w:color="auto" w:fill="auto"/>
          <w:lang w:eastAsia="zh-CN"/>
        </w:rPr>
        <w:t>【辅导员赋分】</w:t>
      </w:r>
    </w:p>
    <w:p w14:paraId="7F6A1690">
      <w:pPr>
        <w:pStyle w:val="3"/>
        <w:spacing w:line="360" w:lineRule="auto"/>
        <w:ind w:left="0" w:leftChars="0" w:firstLine="560" w:firstLineChars="200"/>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2.</w:t>
      </w:r>
      <w:r>
        <w:rPr>
          <w:rFonts w:ascii="仿宋" w:hAnsi="仿宋" w:eastAsia="仿宋"/>
          <w:color w:val="auto"/>
          <w:sz w:val="28"/>
          <w:szCs w:val="22"/>
          <w:highlight w:val="none"/>
          <w:shd w:val="clear" w:color="auto" w:fill="auto"/>
        </w:rPr>
        <w:t>1</w:t>
      </w:r>
      <w:r>
        <w:rPr>
          <w:rFonts w:hint="eastAsia" w:ascii="仿宋" w:hAnsi="仿宋" w:eastAsia="仿宋"/>
          <w:color w:val="auto"/>
          <w:sz w:val="28"/>
          <w:szCs w:val="22"/>
          <w:highlight w:val="none"/>
          <w:shd w:val="clear" w:color="auto" w:fill="auto"/>
        </w:rPr>
        <w:t>大一大二学年以早操早卡计算出勤率，大三大四学年</w:t>
      </w:r>
      <w:r>
        <w:rPr>
          <w:rFonts w:hint="eastAsia" w:ascii="仿宋" w:hAnsi="仿宋" w:eastAsia="仿宋"/>
          <w:color w:val="auto"/>
          <w:sz w:val="28"/>
          <w:szCs w:val="22"/>
          <w:highlight w:val="none"/>
          <w:shd w:val="clear" w:color="auto" w:fill="auto"/>
          <w:lang w:eastAsia="zh-CN"/>
        </w:rPr>
        <w:t>以满勤计算</w:t>
      </w:r>
      <w:r>
        <w:rPr>
          <w:rFonts w:hint="eastAsia" w:ascii="仿宋" w:hAnsi="仿宋" w:eastAsia="仿宋"/>
          <w:color w:val="auto"/>
          <w:sz w:val="28"/>
          <w:szCs w:val="22"/>
          <w:highlight w:val="none"/>
          <w:shd w:val="clear" w:color="auto" w:fill="auto"/>
        </w:rPr>
        <w:t>；（</w:t>
      </w:r>
      <w:r>
        <w:rPr>
          <w:rFonts w:ascii="仿宋" w:hAnsi="仿宋" w:eastAsia="仿宋"/>
          <w:color w:val="auto"/>
          <w:sz w:val="28"/>
          <w:szCs w:val="22"/>
          <w:highlight w:val="none"/>
          <w:shd w:val="clear" w:color="auto" w:fill="auto"/>
        </w:rPr>
        <w:t>1.6</w:t>
      </w:r>
      <w:r>
        <w:rPr>
          <w:rFonts w:hint="eastAsia" w:ascii="仿宋" w:hAnsi="仿宋" w:eastAsia="仿宋"/>
          <w:color w:val="auto"/>
          <w:sz w:val="28"/>
          <w:szCs w:val="22"/>
          <w:highlight w:val="none"/>
          <w:shd w:val="clear" w:color="auto" w:fill="auto"/>
        </w:rPr>
        <w:t>分）</w:t>
      </w:r>
    </w:p>
    <w:p w14:paraId="735332F3">
      <w:pPr>
        <w:pStyle w:val="3"/>
        <w:numPr>
          <w:ilvl w:val="0"/>
          <w:numId w:val="5"/>
        </w:numPr>
        <w:spacing w:line="360" w:lineRule="auto"/>
        <w:ind w:left="0" w:leftChars="0" w:firstLine="560" w:firstLineChars="200"/>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出勤率=（学期实盖章数/学期应盖章数）×100%；</w:t>
      </w:r>
    </w:p>
    <w:p w14:paraId="4FE40B91">
      <w:pPr>
        <w:pStyle w:val="3"/>
        <w:numPr>
          <w:ilvl w:val="0"/>
          <w:numId w:val="5"/>
        </w:numPr>
        <w:spacing w:line="360" w:lineRule="auto"/>
        <w:ind w:left="0" w:leftChars="0" w:firstLine="560" w:firstLineChars="200"/>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出勤率在90％以上（含90%）按满勤计算；出勤率在60％—90％者（含60%）按</w:t>
      </w:r>
      <w:r>
        <w:rPr>
          <w:rFonts w:ascii="仿宋" w:hAnsi="仿宋" w:eastAsia="仿宋"/>
          <w:color w:val="auto"/>
          <w:sz w:val="28"/>
          <w:szCs w:val="22"/>
          <w:highlight w:val="none"/>
          <w:shd w:val="clear" w:color="auto" w:fill="auto"/>
        </w:rPr>
        <w:t>1.6</w:t>
      </w:r>
      <w:r>
        <w:rPr>
          <w:rFonts w:hint="eastAsia" w:ascii="仿宋" w:hAnsi="仿宋" w:eastAsia="仿宋"/>
          <w:color w:val="auto"/>
          <w:sz w:val="28"/>
          <w:szCs w:val="22"/>
          <w:highlight w:val="none"/>
          <w:shd w:val="clear" w:color="auto" w:fill="auto"/>
        </w:rPr>
        <w:t>×出勤率计算；出勤率在45％—60％者（含45%）按</w:t>
      </w:r>
      <w:r>
        <w:rPr>
          <w:rFonts w:ascii="仿宋" w:hAnsi="仿宋" w:eastAsia="仿宋"/>
          <w:color w:val="auto"/>
          <w:sz w:val="28"/>
          <w:szCs w:val="22"/>
          <w:highlight w:val="none"/>
          <w:shd w:val="clear" w:color="auto" w:fill="auto"/>
        </w:rPr>
        <w:t>1.6</w:t>
      </w:r>
      <w:r>
        <w:rPr>
          <w:rFonts w:hint="eastAsia" w:ascii="仿宋" w:hAnsi="仿宋" w:eastAsia="仿宋"/>
          <w:color w:val="auto"/>
          <w:sz w:val="28"/>
          <w:szCs w:val="22"/>
          <w:highlight w:val="none"/>
          <w:shd w:val="clear" w:color="auto" w:fill="auto"/>
        </w:rPr>
        <w:t>×出勤率计算；出勤率在30％—45％者（含30%）按</w:t>
      </w:r>
      <w:r>
        <w:rPr>
          <w:rFonts w:ascii="仿宋" w:hAnsi="仿宋" w:eastAsia="仿宋"/>
          <w:color w:val="auto"/>
          <w:sz w:val="28"/>
          <w:szCs w:val="22"/>
          <w:highlight w:val="none"/>
          <w:shd w:val="clear" w:color="auto" w:fill="auto"/>
        </w:rPr>
        <w:t>1.6</w:t>
      </w:r>
      <w:r>
        <w:rPr>
          <w:rFonts w:hint="eastAsia" w:ascii="仿宋" w:hAnsi="仿宋" w:eastAsia="仿宋"/>
          <w:color w:val="auto"/>
          <w:sz w:val="28"/>
          <w:szCs w:val="22"/>
          <w:highlight w:val="none"/>
          <w:shd w:val="clear" w:color="auto" w:fill="auto"/>
        </w:rPr>
        <w:t>×出勤率计算；</w:t>
      </w:r>
      <w:r>
        <w:rPr>
          <w:rFonts w:ascii="仿宋" w:hAnsi="仿宋" w:eastAsia="仿宋"/>
          <w:color w:val="auto"/>
          <w:sz w:val="28"/>
          <w:szCs w:val="22"/>
          <w:highlight w:val="none"/>
          <w:shd w:val="clear" w:color="auto" w:fill="auto"/>
        </w:rPr>
        <w:t xml:space="preserve"> </w:t>
      </w:r>
      <w:r>
        <w:rPr>
          <w:rFonts w:hint="eastAsia" w:ascii="仿宋" w:hAnsi="仿宋" w:eastAsia="仿宋"/>
          <w:color w:val="auto"/>
          <w:sz w:val="28"/>
          <w:szCs w:val="22"/>
          <w:highlight w:val="none"/>
          <w:shd w:val="clear" w:color="auto" w:fill="auto"/>
        </w:rPr>
        <w:t>出勤率在30％以下者按</w:t>
      </w:r>
      <w:r>
        <w:rPr>
          <w:rFonts w:ascii="仿宋" w:hAnsi="仿宋" w:eastAsia="仿宋"/>
          <w:color w:val="auto"/>
          <w:sz w:val="28"/>
          <w:szCs w:val="22"/>
          <w:highlight w:val="none"/>
          <w:shd w:val="clear" w:color="auto" w:fill="auto"/>
        </w:rPr>
        <w:t>1.6</w:t>
      </w:r>
      <w:r>
        <w:rPr>
          <w:rFonts w:hint="eastAsia" w:ascii="仿宋" w:hAnsi="仿宋" w:eastAsia="仿宋"/>
          <w:color w:val="auto"/>
          <w:sz w:val="28"/>
          <w:szCs w:val="22"/>
          <w:highlight w:val="none"/>
          <w:shd w:val="clear" w:color="auto" w:fill="auto"/>
        </w:rPr>
        <w:t>×出勤率计算；</w:t>
      </w:r>
    </w:p>
    <w:p w14:paraId="2107BFE8">
      <w:pPr>
        <w:pStyle w:val="3"/>
        <w:spacing w:line="360" w:lineRule="auto"/>
        <w:ind w:left="0" w:leftChars="0" w:firstLine="560" w:firstLineChars="200"/>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2</w:t>
      </w:r>
      <w:r>
        <w:rPr>
          <w:rFonts w:ascii="仿宋" w:hAnsi="仿宋" w:eastAsia="仿宋"/>
          <w:color w:val="auto"/>
          <w:sz w:val="28"/>
          <w:szCs w:val="22"/>
          <w:highlight w:val="none"/>
          <w:shd w:val="clear" w:color="auto" w:fill="auto"/>
        </w:rPr>
        <w:t>.2 参与校园体育社团、运动队</w:t>
      </w:r>
      <w:r>
        <w:rPr>
          <w:rFonts w:hint="eastAsia" w:ascii="仿宋" w:hAnsi="仿宋" w:eastAsia="仿宋"/>
          <w:color w:val="auto"/>
          <w:sz w:val="28"/>
          <w:szCs w:val="22"/>
          <w:highlight w:val="none"/>
          <w:shd w:val="clear" w:color="auto" w:fill="auto"/>
          <w:lang w:eastAsia="zh-CN"/>
        </w:rPr>
        <w:t>（</w:t>
      </w:r>
      <w:r>
        <w:rPr>
          <w:rFonts w:hint="eastAsia" w:ascii="仿宋" w:hAnsi="仿宋" w:eastAsia="仿宋"/>
          <w:color w:val="auto"/>
          <w:sz w:val="28"/>
          <w:szCs w:val="22"/>
          <w:highlight w:val="none"/>
          <w:shd w:val="clear" w:color="auto" w:fill="auto"/>
          <w:lang w:val="en-US" w:eastAsia="zh-CN"/>
        </w:rPr>
        <w:t>学校或学院备案过的相关队伍</w:t>
      </w:r>
      <w:r>
        <w:rPr>
          <w:rFonts w:hint="eastAsia" w:ascii="仿宋" w:hAnsi="仿宋" w:eastAsia="仿宋"/>
          <w:color w:val="auto"/>
          <w:sz w:val="28"/>
          <w:szCs w:val="22"/>
          <w:highlight w:val="none"/>
          <w:shd w:val="clear" w:color="auto" w:fill="auto"/>
          <w:lang w:eastAsia="zh-CN"/>
        </w:rPr>
        <w:t>）</w:t>
      </w:r>
      <w:r>
        <w:rPr>
          <w:rFonts w:ascii="仿宋" w:hAnsi="仿宋" w:eastAsia="仿宋"/>
          <w:color w:val="auto"/>
          <w:sz w:val="28"/>
          <w:szCs w:val="22"/>
          <w:highlight w:val="none"/>
          <w:shd w:val="clear" w:color="auto" w:fill="auto"/>
        </w:rPr>
        <w:t>，并遵守队伍管理规定按时训练，队伍每人加</w:t>
      </w:r>
      <w:r>
        <w:rPr>
          <w:rFonts w:hint="eastAsia" w:ascii="仿宋" w:hAnsi="仿宋" w:eastAsia="仿宋"/>
          <w:color w:val="auto"/>
          <w:sz w:val="28"/>
          <w:szCs w:val="22"/>
          <w:highlight w:val="none"/>
          <w:shd w:val="clear" w:color="auto" w:fill="auto"/>
        </w:rPr>
        <w:t>0</w:t>
      </w:r>
      <w:r>
        <w:rPr>
          <w:rFonts w:ascii="仿宋" w:hAnsi="仿宋" w:eastAsia="仿宋"/>
          <w:color w:val="auto"/>
          <w:sz w:val="28"/>
          <w:szCs w:val="22"/>
          <w:highlight w:val="none"/>
          <w:shd w:val="clear" w:color="auto" w:fill="auto"/>
        </w:rPr>
        <w:t>.2分（可累计）；（</w:t>
      </w:r>
      <w:r>
        <w:rPr>
          <w:rFonts w:hint="eastAsia" w:ascii="仿宋" w:hAnsi="仿宋" w:eastAsia="仿宋"/>
          <w:color w:val="auto"/>
          <w:sz w:val="28"/>
          <w:szCs w:val="22"/>
          <w:highlight w:val="none"/>
          <w:shd w:val="clear" w:color="auto" w:fill="auto"/>
        </w:rPr>
        <w:t>0.4分</w:t>
      </w:r>
      <w:r>
        <w:rPr>
          <w:rFonts w:ascii="仿宋" w:hAnsi="仿宋" w:eastAsia="仿宋"/>
          <w:color w:val="auto"/>
          <w:sz w:val="28"/>
          <w:szCs w:val="22"/>
          <w:highlight w:val="none"/>
          <w:shd w:val="clear" w:color="auto" w:fill="auto"/>
        </w:rPr>
        <w:t>）</w:t>
      </w:r>
    </w:p>
    <w:p w14:paraId="04D5389D">
      <w:pPr>
        <w:spacing w:line="360" w:lineRule="auto"/>
        <w:ind w:firstLine="560" w:firstLineChars="200"/>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2.3</w:t>
      </w:r>
      <w:r>
        <w:rPr>
          <w:rFonts w:ascii="仿宋" w:hAnsi="仿宋" w:eastAsia="仿宋"/>
          <w:color w:val="auto"/>
          <w:sz w:val="28"/>
          <w:szCs w:val="22"/>
          <w:highlight w:val="none"/>
          <w:shd w:val="clear" w:color="auto" w:fill="auto"/>
        </w:rPr>
        <w:t xml:space="preserve"> </w:t>
      </w:r>
      <w:r>
        <w:rPr>
          <w:rFonts w:hint="eastAsia" w:ascii="仿宋" w:hAnsi="仿宋" w:eastAsia="仿宋"/>
          <w:color w:val="auto"/>
          <w:sz w:val="28"/>
          <w:szCs w:val="22"/>
          <w:highlight w:val="none"/>
          <w:shd w:val="clear" w:color="auto" w:fill="auto"/>
        </w:rPr>
        <w:t>参加春训、冬训等校级体育赛事训练，全勤者每人计</w:t>
      </w:r>
      <w:r>
        <w:rPr>
          <w:rFonts w:ascii="仿宋" w:hAnsi="仿宋" w:eastAsia="仿宋"/>
          <w:color w:val="auto"/>
          <w:sz w:val="28"/>
          <w:szCs w:val="22"/>
          <w:highlight w:val="none"/>
          <w:shd w:val="clear" w:color="auto" w:fill="auto"/>
        </w:rPr>
        <w:t>0.6</w:t>
      </w:r>
      <w:r>
        <w:rPr>
          <w:rFonts w:hint="eastAsia" w:ascii="仿宋" w:hAnsi="仿宋" w:eastAsia="仿宋"/>
          <w:color w:val="auto"/>
          <w:sz w:val="28"/>
          <w:szCs w:val="22"/>
          <w:highlight w:val="none"/>
          <w:shd w:val="clear" w:color="auto" w:fill="auto"/>
        </w:rPr>
        <w:t>分，出勤率达90%及以上者每人计</w:t>
      </w:r>
      <w:r>
        <w:rPr>
          <w:rFonts w:ascii="仿宋" w:hAnsi="仿宋" w:eastAsia="仿宋"/>
          <w:color w:val="auto"/>
          <w:sz w:val="28"/>
          <w:szCs w:val="22"/>
          <w:highlight w:val="none"/>
          <w:shd w:val="clear" w:color="auto" w:fill="auto"/>
        </w:rPr>
        <w:t>0.4</w:t>
      </w:r>
      <w:r>
        <w:rPr>
          <w:rFonts w:hint="eastAsia" w:ascii="仿宋" w:hAnsi="仿宋" w:eastAsia="仿宋"/>
          <w:color w:val="auto"/>
          <w:sz w:val="28"/>
          <w:szCs w:val="22"/>
          <w:highlight w:val="none"/>
          <w:shd w:val="clear" w:color="auto" w:fill="auto"/>
        </w:rPr>
        <w:t>分，其余不计分。</w:t>
      </w:r>
    </w:p>
    <w:p w14:paraId="3C24C4BB">
      <w:pPr>
        <w:spacing w:line="360" w:lineRule="auto"/>
        <w:ind w:firstLine="560" w:firstLineChars="200"/>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2.4 参加校运会开幕式学院方阵，每人加0.4分；</w:t>
      </w:r>
    </w:p>
    <w:p w14:paraId="149D7C99">
      <w:pPr>
        <w:spacing w:line="360" w:lineRule="auto"/>
        <w:ind w:firstLine="560" w:firstLineChars="200"/>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2</w:t>
      </w:r>
      <w:r>
        <w:rPr>
          <w:rFonts w:ascii="仿宋" w:hAnsi="仿宋" w:eastAsia="仿宋"/>
          <w:color w:val="auto"/>
          <w:sz w:val="28"/>
          <w:szCs w:val="22"/>
          <w:highlight w:val="none"/>
          <w:shd w:val="clear" w:color="auto" w:fill="auto"/>
        </w:rPr>
        <w:t>.5 校园乐跑完成情况</w:t>
      </w:r>
      <w:r>
        <w:rPr>
          <w:rFonts w:hint="eastAsia" w:ascii="仿宋" w:hAnsi="仿宋" w:eastAsia="仿宋"/>
          <w:color w:val="auto"/>
          <w:sz w:val="28"/>
          <w:szCs w:val="22"/>
          <w:highlight w:val="none"/>
          <w:shd w:val="clear" w:color="auto" w:fill="auto"/>
        </w:rPr>
        <w:t>；</w:t>
      </w:r>
    </w:p>
    <w:p w14:paraId="44C7E39E">
      <w:pPr>
        <w:spacing w:line="360" w:lineRule="auto"/>
        <w:ind w:firstLine="560" w:firstLineChars="200"/>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（1）完成本学年乐跑任务的加1分</w:t>
      </w:r>
    </w:p>
    <w:p w14:paraId="3360A43C">
      <w:pPr>
        <w:spacing w:line="360" w:lineRule="auto"/>
        <w:ind w:firstLine="560" w:firstLineChars="200"/>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（2）未完成规定任务的根据完成次数按比例加分</w:t>
      </w:r>
    </w:p>
    <w:p w14:paraId="6555E6F2">
      <w:pPr>
        <w:spacing w:line="360" w:lineRule="auto"/>
        <w:ind w:firstLine="560" w:firstLineChars="200"/>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例如：本学年要求乐跑任务为</w:t>
      </w:r>
      <w:r>
        <w:rPr>
          <w:rFonts w:hint="eastAsia" w:ascii="仿宋" w:hAnsi="仿宋" w:eastAsia="仿宋"/>
          <w:color w:val="auto"/>
          <w:sz w:val="28"/>
          <w:szCs w:val="22"/>
          <w:highlight w:val="none"/>
          <w:shd w:val="clear" w:color="auto" w:fill="auto"/>
          <w:lang w:val="en-US" w:eastAsia="zh-CN"/>
        </w:rPr>
        <w:t>60</w:t>
      </w:r>
      <w:r>
        <w:rPr>
          <w:rFonts w:hint="eastAsia" w:ascii="仿宋" w:hAnsi="仿宋" w:eastAsia="仿宋"/>
          <w:color w:val="auto"/>
          <w:sz w:val="28"/>
          <w:szCs w:val="22"/>
          <w:highlight w:val="none"/>
          <w:shd w:val="clear" w:color="auto" w:fill="auto"/>
        </w:rPr>
        <w:t>次，学生完成</w:t>
      </w:r>
      <w:r>
        <w:rPr>
          <w:rFonts w:hint="eastAsia" w:ascii="仿宋" w:hAnsi="仿宋" w:eastAsia="仿宋"/>
          <w:color w:val="auto"/>
          <w:sz w:val="28"/>
          <w:szCs w:val="22"/>
          <w:highlight w:val="none"/>
          <w:shd w:val="clear" w:color="auto" w:fill="auto"/>
          <w:lang w:val="en-US" w:eastAsia="zh-CN"/>
        </w:rPr>
        <w:t>45</w:t>
      </w:r>
      <w:r>
        <w:rPr>
          <w:rFonts w:hint="eastAsia" w:ascii="仿宋" w:hAnsi="仿宋" w:eastAsia="仿宋"/>
          <w:color w:val="auto"/>
          <w:sz w:val="28"/>
          <w:szCs w:val="22"/>
          <w:highlight w:val="none"/>
          <w:shd w:val="clear" w:color="auto" w:fill="auto"/>
        </w:rPr>
        <w:t>次，应加【</w:t>
      </w:r>
      <w:r>
        <w:rPr>
          <w:rFonts w:hint="eastAsia" w:ascii="仿宋" w:hAnsi="仿宋" w:eastAsia="仿宋"/>
          <w:color w:val="auto"/>
          <w:sz w:val="28"/>
          <w:szCs w:val="22"/>
          <w:highlight w:val="none"/>
          <w:shd w:val="clear" w:color="auto" w:fill="auto"/>
          <w:lang w:val="en-US" w:eastAsia="zh-CN"/>
        </w:rPr>
        <w:t>45</w:t>
      </w:r>
      <w:r>
        <w:rPr>
          <w:rFonts w:hint="eastAsia" w:ascii="仿宋" w:hAnsi="仿宋" w:eastAsia="仿宋"/>
          <w:color w:val="auto"/>
          <w:sz w:val="28"/>
          <w:szCs w:val="22"/>
          <w:highlight w:val="none"/>
          <w:shd w:val="clear" w:color="auto" w:fill="auto"/>
        </w:rPr>
        <w:t>/</w:t>
      </w:r>
      <w:r>
        <w:rPr>
          <w:rFonts w:hint="eastAsia" w:ascii="仿宋" w:hAnsi="仿宋" w:eastAsia="仿宋"/>
          <w:color w:val="auto"/>
          <w:sz w:val="28"/>
          <w:szCs w:val="22"/>
          <w:highlight w:val="none"/>
          <w:shd w:val="clear" w:color="auto" w:fill="auto"/>
          <w:lang w:val="en-US" w:eastAsia="zh-CN"/>
        </w:rPr>
        <w:t>60</w:t>
      </w:r>
      <w:r>
        <w:rPr>
          <w:rFonts w:hint="eastAsia" w:ascii="仿宋" w:hAnsi="仿宋" w:eastAsia="仿宋"/>
          <w:color w:val="auto"/>
          <w:sz w:val="28"/>
          <w:szCs w:val="22"/>
          <w:highlight w:val="none"/>
          <w:shd w:val="clear" w:color="auto" w:fill="auto"/>
        </w:rPr>
        <w:t>*1】分</w:t>
      </w:r>
    </w:p>
    <w:p w14:paraId="620E0E60">
      <w:pPr>
        <w:spacing w:line="360" w:lineRule="auto"/>
        <w:ind w:firstLine="560" w:firstLineChars="200"/>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（3）申请免跑并通过审核的学生按照乐跑总分的45%加分，即0.45分。</w:t>
      </w:r>
    </w:p>
    <w:p w14:paraId="677F02F9">
      <w:pPr>
        <w:pStyle w:val="3"/>
        <w:spacing w:line="360" w:lineRule="auto"/>
        <w:ind w:left="0" w:leftChars="0" w:firstLine="562" w:firstLineChars="200"/>
        <w:rPr>
          <w:rFonts w:ascii="仿宋" w:hAnsi="仿宋" w:eastAsia="仿宋"/>
          <w:b/>
          <w:bCs/>
          <w:color w:val="auto"/>
          <w:sz w:val="28"/>
          <w:szCs w:val="22"/>
          <w:highlight w:val="none"/>
          <w:shd w:val="clear" w:color="auto" w:fill="auto"/>
        </w:rPr>
      </w:pPr>
      <w:r>
        <w:rPr>
          <w:rFonts w:hint="eastAsia" w:ascii="仿宋" w:hAnsi="仿宋" w:eastAsia="仿宋"/>
          <w:b/>
          <w:bCs/>
          <w:color w:val="auto"/>
          <w:sz w:val="28"/>
          <w:szCs w:val="22"/>
          <w:highlight w:val="none"/>
          <w:shd w:val="clear" w:color="auto" w:fill="auto"/>
        </w:rPr>
        <w:t>3.体育竞赛比赛参与及获奖情况（3分）</w:t>
      </w:r>
      <w:r>
        <w:rPr>
          <w:rFonts w:hint="eastAsia" w:ascii="仿宋" w:hAnsi="仿宋" w:eastAsia="仿宋"/>
          <w:b/>
          <w:bCs/>
          <w:color w:val="auto"/>
          <w:sz w:val="28"/>
          <w:szCs w:val="28"/>
          <w:highlight w:val="none"/>
          <w:shd w:val="clear" w:color="auto" w:fill="auto"/>
          <w:lang w:eastAsia="zh-CN"/>
        </w:rPr>
        <w:t>【附加分项】</w:t>
      </w:r>
    </w:p>
    <w:p w14:paraId="5FA24236">
      <w:pPr>
        <w:pStyle w:val="3"/>
        <w:numPr>
          <w:ilvl w:val="0"/>
          <w:numId w:val="6"/>
        </w:numPr>
        <w:spacing w:line="360" w:lineRule="auto"/>
        <w:ind w:left="0" w:leftChars="0" w:firstLine="560" w:firstLineChars="200"/>
        <w:rPr>
          <w:rFonts w:ascii="仿宋" w:hAnsi="仿宋" w:eastAsia="仿宋"/>
          <w:color w:val="auto"/>
          <w:sz w:val="28"/>
          <w:szCs w:val="22"/>
          <w:highlight w:val="none"/>
          <w:shd w:val="clear" w:color="auto" w:fill="auto"/>
          <w:vertAlign w:val="baseline"/>
        </w:rPr>
      </w:pPr>
      <w:r>
        <w:rPr>
          <w:rFonts w:hint="eastAsia" w:ascii="仿宋" w:hAnsi="仿宋" w:eastAsia="仿宋"/>
          <w:color w:val="auto"/>
          <w:sz w:val="28"/>
          <w:szCs w:val="22"/>
          <w:highlight w:val="none"/>
          <w:shd w:val="clear" w:color="auto" w:fill="auto"/>
        </w:rPr>
        <w:t>参加校级以上（含校级）运动会或者校级以上（含校级）体育活动（以获奖证书或通报表扬文件为认证依据）</w:t>
      </w:r>
      <w:r>
        <w:rPr>
          <w:rFonts w:hint="eastAsia" w:ascii="仿宋" w:hAnsi="仿宋" w:eastAsia="仿宋"/>
          <w:color w:val="auto"/>
          <w:sz w:val="28"/>
          <w:szCs w:val="22"/>
          <w:highlight w:val="none"/>
          <w:shd w:val="clear" w:color="auto" w:fill="auto"/>
          <w:lang w:eastAsia="zh-CN"/>
        </w:rPr>
        <w:t>：</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2"/>
        <w:gridCol w:w="1614"/>
        <w:gridCol w:w="1743"/>
        <w:gridCol w:w="1943"/>
        <w:gridCol w:w="2166"/>
      </w:tblGrid>
      <w:tr w14:paraId="0C0A6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2" w:type="dxa"/>
          </w:tcPr>
          <w:p w14:paraId="72189763">
            <w:pPr>
              <w:pStyle w:val="3"/>
              <w:numPr>
                <w:ilvl w:val="0"/>
                <w:numId w:val="0"/>
              </w:numPr>
              <w:spacing w:line="360" w:lineRule="auto"/>
              <w:jc w:val="center"/>
              <w:rPr>
                <w:rFonts w:hint="eastAsia" w:ascii="仿宋" w:hAnsi="仿宋" w:eastAsia="仿宋"/>
                <w:color w:val="auto"/>
                <w:sz w:val="28"/>
                <w:szCs w:val="22"/>
                <w:highlight w:val="none"/>
                <w:shd w:val="clear" w:color="auto" w:fill="auto"/>
                <w:vertAlign w:val="baseline"/>
                <w:lang w:eastAsia="zh-CN"/>
              </w:rPr>
            </w:pPr>
          </w:p>
        </w:tc>
        <w:tc>
          <w:tcPr>
            <w:tcW w:w="1614" w:type="dxa"/>
          </w:tcPr>
          <w:p w14:paraId="6CF51627">
            <w:pPr>
              <w:pStyle w:val="3"/>
              <w:numPr>
                <w:ilvl w:val="0"/>
                <w:numId w:val="0"/>
              </w:numPr>
              <w:spacing w:line="360" w:lineRule="auto"/>
              <w:jc w:val="center"/>
              <w:rPr>
                <w:rFonts w:hint="eastAsia" w:ascii="仿宋" w:hAnsi="仿宋" w:eastAsia="仿宋"/>
                <w:color w:val="auto"/>
                <w:sz w:val="28"/>
                <w:szCs w:val="22"/>
                <w:highlight w:val="none"/>
                <w:shd w:val="clear" w:color="auto" w:fill="auto"/>
                <w:vertAlign w:val="baseline"/>
                <w:lang w:eastAsia="zh-CN"/>
              </w:rPr>
            </w:pPr>
            <w:r>
              <w:rPr>
                <w:rFonts w:hint="eastAsia" w:ascii="仿宋" w:hAnsi="仿宋" w:eastAsia="仿宋"/>
                <w:color w:val="auto"/>
                <w:sz w:val="28"/>
                <w:szCs w:val="22"/>
                <w:highlight w:val="none"/>
                <w:shd w:val="clear" w:color="auto" w:fill="auto"/>
                <w:vertAlign w:val="baseline"/>
                <w:lang w:eastAsia="zh-CN"/>
              </w:rPr>
              <w:t>第一名</w:t>
            </w:r>
          </w:p>
        </w:tc>
        <w:tc>
          <w:tcPr>
            <w:tcW w:w="1743" w:type="dxa"/>
          </w:tcPr>
          <w:p w14:paraId="49713F14">
            <w:pPr>
              <w:pStyle w:val="3"/>
              <w:numPr>
                <w:ilvl w:val="0"/>
                <w:numId w:val="0"/>
              </w:numPr>
              <w:spacing w:line="360" w:lineRule="auto"/>
              <w:jc w:val="center"/>
              <w:rPr>
                <w:rFonts w:hint="eastAsia" w:ascii="仿宋" w:hAnsi="仿宋" w:eastAsia="仿宋"/>
                <w:color w:val="auto"/>
                <w:sz w:val="28"/>
                <w:szCs w:val="22"/>
                <w:highlight w:val="none"/>
                <w:shd w:val="clear" w:color="auto" w:fill="auto"/>
                <w:vertAlign w:val="baseline"/>
                <w:lang w:eastAsia="zh-CN"/>
              </w:rPr>
            </w:pPr>
            <w:r>
              <w:rPr>
                <w:rFonts w:hint="eastAsia" w:ascii="仿宋" w:hAnsi="仿宋" w:eastAsia="仿宋"/>
                <w:color w:val="auto"/>
                <w:sz w:val="28"/>
                <w:szCs w:val="22"/>
                <w:highlight w:val="none"/>
                <w:shd w:val="clear" w:color="auto" w:fill="auto"/>
                <w:vertAlign w:val="baseline"/>
                <w:lang w:eastAsia="zh-CN"/>
              </w:rPr>
              <w:t>第二名</w:t>
            </w:r>
          </w:p>
        </w:tc>
        <w:tc>
          <w:tcPr>
            <w:tcW w:w="1943" w:type="dxa"/>
          </w:tcPr>
          <w:p w14:paraId="45CE5023">
            <w:pPr>
              <w:pStyle w:val="3"/>
              <w:numPr>
                <w:ilvl w:val="0"/>
                <w:numId w:val="0"/>
              </w:numPr>
              <w:spacing w:line="360" w:lineRule="auto"/>
              <w:jc w:val="center"/>
              <w:rPr>
                <w:rFonts w:hint="eastAsia" w:ascii="仿宋" w:hAnsi="仿宋" w:eastAsia="仿宋"/>
                <w:color w:val="auto"/>
                <w:sz w:val="28"/>
                <w:szCs w:val="22"/>
                <w:highlight w:val="none"/>
                <w:shd w:val="clear" w:color="auto" w:fill="auto"/>
                <w:vertAlign w:val="baseline"/>
                <w:lang w:eastAsia="zh-CN"/>
              </w:rPr>
            </w:pPr>
            <w:r>
              <w:rPr>
                <w:rFonts w:hint="eastAsia" w:ascii="仿宋" w:hAnsi="仿宋" w:eastAsia="仿宋"/>
                <w:color w:val="auto"/>
                <w:sz w:val="28"/>
                <w:szCs w:val="22"/>
                <w:highlight w:val="none"/>
                <w:shd w:val="clear" w:color="auto" w:fill="auto"/>
                <w:vertAlign w:val="baseline"/>
                <w:lang w:eastAsia="zh-CN"/>
              </w:rPr>
              <w:t>第三名</w:t>
            </w:r>
          </w:p>
        </w:tc>
        <w:tc>
          <w:tcPr>
            <w:tcW w:w="2166" w:type="dxa"/>
          </w:tcPr>
          <w:p w14:paraId="3E589CAD">
            <w:pPr>
              <w:pStyle w:val="3"/>
              <w:numPr>
                <w:ilvl w:val="0"/>
                <w:numId w:val="0"/>
              </w:numPr>
              <w:spacing w:line="360" w:lineRule="auto"/>
              <w:jc w:val="center"/>
              <w:rPr>
                <w:rFonts w:hint="eastAsia" w:ascii="仿宋" w:hAnsi="仿宋" w:eastAsia="仿宋"/>
                <w:color w:val="auto"/>
                <w:sz w:val="28"/>
                <w:szCs w:val="22"/>
                <w:highlight w:val="none"/>
                <w:shd w:val="clear" w:color="auto" w:fill="auto"/>
                <w:vertAlign w:val="baseline"/>
                <w:lang w:eastAsia="zh-CN"/>
              </w:rPr>
            </w:pPr>
            <w:r>
              <w:rPr>
                <w:rFonts w:hint="eastAsia" w:ascii="仿宋" w:hAnsi="仿宋" w:eastAsia="仿宋"/>
                <w:color w:val="auto"/>
                <w:sz w:val="28"/>
                <w:szCs w:val="22"/>
                <w:highlight w:val="none"/>
                <w:shd w:val="clear" w:color="auto" w:fill="auto"/>
                <w:vertAlign w:val="baseline"/>
                <w:lang w:eastAsia="zh-CN"/>
              </w:rPr>
              <w:t>其他</w:t>
            </w:r>
          </w:p>
        </w:tc>
      </w:tr>
      <w:tr w14:paraId="4CEBF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2" w:type="dxa"/>
          </w:tcPr>
          <w:p w14:paraId="7FA1770C">
            <w:pPr>
              <w:pStyle w:val="3"/>
              <w:numPr>
                <w:ilvl w:val="0"/>
                <w:numId w:val="0"/>
              </w:numPr>
              <w:spacing w:line="360" w:lineRule="auto"/>
              <w:jc w:val="center"/>
              <w:rPr>
                <w:rFonts w:hint="eastAsia" w:ascii="仿宋" w:hAnsi="仿宋" w:eastAsia="仿宋"/>
                <w:color w:val="auto"/>
                <w:sz w:val="28"/>
                <w:szCs w:val="22"/>
                <w:highlight w:val="none"/>
                <w:shd w:val="clear" w:color="auto" w:fill="auto"/>
                <w:vertAlign w:val="baseline"/>
                <w:lang w:eastAsia="zh-CN"/>
              </w:rPr>
            </w:pPr>
            <w:r>
              <w:rPr>
                <w:rFonts w:hint="eastAsia" w:ascii="仿宋" w:hAnsi="仿宋" w:eastAsia="仿宋"/>
                <w:color w:val="auto"/>
                <w:sz w:val="28"/>
                <w:szCs w:val="22"/>
                <w:highlight w:val="none"/>
                <w:shd w:val="clear" w:color="auto" w:fill="auto"/>
                <w:vertAlign w:val="baseline"/>
                <w:lang w:eastAsia="zh-CN"/>
              </w:rPr>
              <w:t>国家级</w:t>
            </w:r>
          </w:p>
        </w:tc>
        <w:tc>
          <w:tcPr>
            <w:tcW w:w="1614" w:type="dxa"/>
          </w:tcPr>
          <w:p w14:paraId="689D7A45">
            <w:pPr>
              <w:pStyle w:val="3"/>
              <w:numPr>
                <w:ilvl w:val="0"/>
                <w:numId w:val="0"/>
              </w:numPr>
              <w:spacing w:line="360" w:lineRule="auto"/>
              <w:jc w:val="center"/>
              <w:rPr>
                <w:rFonts w:hint="default" w:ascii="仿宋" w:hAnsi="仿宋" w:eastAsia="仿宋"/>
                <w:color w:val="auto"/>
                <w:sz w:val="28"/>
                <w:szCs w:val="22"/>
                <w:highlight w:val="none"/>
                <w:shd w:val="clear" w:color="auto" w:fill="auto"/>
                <w:vertAlign w:val="baseline"/>
                <w:lang w:val="en-US" w:eastAsia="zh-CN"/>
              </w:rPr>
            </w:pPr>
            <w:r>
              <w:rPr>
                <w:rFonts w:hint="eastAsia" w:ascii="仿宋" w:hAnsi="仿宋" w:eastAsia="仿宋"/>
                <w:color w:val="auto"/>
                <w:sz w:val="28"/>
                <w:szCs w:val="22"/>
                <w:highlight w:val="none"/>
                <w:shd w:val="clear" w:color="auto" w:fill="auto"/>
                <w:vertAlign w:val="baseline"/>
                <w:lang w:val="en-US" w:eastAsia="zh-CN"/>
              </w:rPr>
              <w:t>3.0</w:t>
            </w:r>
          </w:p>
        </w:tc>
        <w:tc>
          <w:tcPr>
            <w:tcW w:w="1743" w:type="dxa"/>
          </w:tcPr>
          <w:p w14:paraId="61A644EE">
            <w:pPr>
              <w:pStyle w:val="3"/>
              <w:numPr>
                <w:ilvl w:val="0"/>
                <w:numId w:val="0"/>
              </w:numPr>
              <w:spacing w:line="360" w:lineRule="auto"/>
              <w:jc w:val="center"/>
              <w:rPr>
                <w:rFonts w:hint="default" w:ascii="仿宋" w:hAnsi="仿宋" w:eastAsia="仿宋"/>
                <w:color w:val="auto"/>
                <w:sz w:val="28"/>
                <w:szCs w:val="22"/>
                <w:highlight w:val="none"/>
                <w:shd w:val="clear" w:color="auto" w:fill="auto"/>
                <w:vertAlign w:val="baseline"/>
                <w:lang w:val="en-US" w:eastAsia="zh-CN"/>
              </w:rPr>
            </w:pPr>
            <w:r>
              <w:rPr>
                <w:rFonts w:hint="eastAsia" w:ascii="仿宋" w:hAnsi="仿宋" w:eastAsia="仿宋"/>
                <w:color w:val="auto"/>
                <w:sz w:val="28"/>
                <w:szCs w:val="22"/>
                <w:highlight w:val="none"/>
                <w:shd w:val="clear" w:color="auto" w:fill="auto"/>
                <w:vertAlign w:val="baseline"/>
                <w:lang w:val="en-US" w:eastAsia="zh-CN"/>
              </w:rPr>
              <w:t>2.8</w:t>
            </w:r>
          </w:p>
        </w:tc>
        <w:tc>
          <w:tcPr>
            <w:tcW w:w="1943" w:type="dxa"/>
          </w:tcPr>
          <w:p w14:paraId="09058F15">
            <w:pPr>
              <w:pStyle w:val="3"/>
              <w:numPr>
                <w:ilvl w:val="0"/>
                <w:numId w:val="0"/>
              </w:numPr>
              <w:spacing w:line="360" w:lineRule="auto"/>
              <w:jc w:val="center"/>
              <w:rPr>
                <w:rFonts w:hint="default" w:ascii="仿宋" w:hAnsi="仿宋" w:eastAsia="仿宋"/>
                <w:color w:val="auto"/>
                <w:sz w:val="28"/>
                <w:szCs w:val="22"/>
                <w:highlight w:val="none"/>
                <w:shd w:val="clear" w:color="auto" w:fill="auto"/>
                <w:vertAlign w:val="baseline"/>
                <w:lang w:val="en-US" w:eastAsia="zh-CN"/>
              </w:rPr>
            </w:pPr>
            <w:r>
              <w:rPr>
                <w:rFonts w:hint="eastAsia" w:ascii="仿宋" w:hAnsi="仿宋" w:eastAsia="仿宋"/>
                <w:color w:val="auto"/>
                <w:sz w:val="28"/>
                <w:szCs w:val="22"/>
                <w:highlight w:val="none"/>
                <w:shd w:val="clear" w:color="auto" w:fill="auto"/>
                <w:vertAlign w:val="baseline"/>
                <w:lang w:val="en-US" w:eastAsia="zh-CN"/>
              </w:rPr>
              <w:t>2.6</w:t>
            </w:r>
          </w:p>
        </w:tc>
        <w:tc>
          <w:tcPr>
            <w:tcW w:w="2166" w:type="dxa"/>
          </w:tcPr>
          <w:p w14:paraId="078EE599">
            <w:pPr>
              <w:pStyle w:val="3"/>
              <w:numPr>
                <w:ilvl w:val="0"/>
                <w:numId w:val="0"/>
              </w:numPr>
              <w:spacing w:line="360" w:lineRule="auto"/>
              <w:jc w:val="center"/>
              <w:rPr>
                <w:rFonts w:hint="default" w:ascii="仿宋" w:hAnsi="仿宋" w:eastAsia="仿宋"/>
                <w:color w:val="auto"/>
                <w:sz w:val="28"/>
                <w:szCs w:val="22"/>
                <w:highlight w:val="none"/>
                <w:shd w:val="clear" w:color="auto" w:fill="auto"/>
                <w:vertAlign w:val="baseline"/>
                <w:lang w:val="en-US" w:eastAsia="zh-CN"/>
              </w:rPr>
            </w:pPr>
            <w:r>
              <w:rPr>
                <w:rFonts w:hint="eastAsia" w:ascii="仿宋" w:hAnsi="仿宋" w:eastAsia="仿宋"/>
                <w:color w:val="auto"/>
                <w:sz w:val="28"/>
                <w:szCs w:val="22"/>
                <w:highlight w:val="none"/>
                <w:shd w:val="clear" w:color="auto" w:fill="auto"/>
                <w:vertAlign w:val="baseline"/>
                <w:lang w:eastAsia="zh-CN"/>
              </w:rPr>
              <w:t>依次递减</w:t>
            </w:r>
            <w:r>
              <w:rPr>
                <w:rFonts w:hint="eastAsia" w:ascii="仿宋" w:hAnsi="仿宋" w:eastAsia="仿宋"/>
                <w:color w:val="auto"/>
                <w:sz w:val="28"/>
                <w:szCs w:val="22"/>
                <w:highlight w:val="none"/>
                <w:shd w:val="clear" w:color="auto" w:fill="auto"/>
                <w:vertAlign w:val="baseline"/>
                <w:lang w:val="en-US" w:eastAsia="zh-CN"/>
              </w:rPr>
              <w:t>0.2</w:t>
            </w:r>
          </w:p>
        </w:tc>
      </w:tr>
      <w:tr w14:paraId="7E56D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2" w:type="dxa"/>
          </w:tcPr>
          <w:p w14:paraId="501078B1">
            <w:pPr>
              <w:pStyle w:val="3"/>
              <w:numPr>
                <w:ilvl w:val="0"/>
                <w:numId w:val="0"/>
              </w:numPr>
              <w:spacing w:line="360" w:lineRule="auto"/>
              <w:jc w:val="center"/>
              <w:rPr>
                <w:rFonts w:hint="eastAsia" w:ascii="仿宋" w:hAnsi="仿宋" w:eastAsia="仿宋"/>
                <w:color w:val="auto"/>
                <w:sz w:val="28"/>
                <w:szCs w:val="22"/>
                <w:highlight w:val="none"/>
                <w:shd w:val="clear" w:color="auto" w:fill="auto"/>
                <w:vertAlign w:val="baseline"/>
                <w:lang w:eastAsia="zh-CN"/>
              </w:rPr>
            </w:pPr>
            <w:r>
              <w:rPr>
                <w:rFonts w:hint="eastAsia" w:ascii="仿宋" w:hAnsi="仿宋" w:eastAsia="仿宋"/>
                <w:color w:val="auto"/>
                <w:sz w:val="28"/>
                <w:szCs w:val="22"/>
                <w:highlight w:val="none"/>
                <w:shd w:val="clear" w:color="auto" w:fill="auto"/>
                <w:vertAlign w:val="baseline"/>
                <w:lang w:eastAsia="zh-CN"/>
              </w:rPr>
              <w:t>省级</w:t>
            </w:r>
          </w:p>
        </w:tc>
        <w:tc>
          <w:tcPr>
            <w:tcW w:w="1614" w:type="dxa"/>
          </w:tcPr>
          <w:p w14:paraId="254EC752">
            <w:pPr>
              <w:pStyle w:val="3"/>
              <w:numPr>
                <w:ilvl w:val="0"/>
                <w:numId w:val="0"/>
              </w:numPr>
              <w:spacing w:line="360" w:lineRule="auto"/>
              <w:jc w:val="center"/>
              <w:rPr>
                <w:rFonts w:hint="default" w:ascii="仿宋" w:hAnsi="仿宋" w:eastAsia="仿宋"/>
                <w:color w:val="auto"/>
                <w:sz w:val="28"/>
                <w:szCs w:val="22"/>
                <w:highlight w:val="none"/>
                <w:shd w:val="clear" w:color="auto" w:fill="auto"/>
                <w:vertAlign w:val="baseline"/>
                <w:lang w:val="en-US" w:eastAsia="zh-CN"/>
              </w:rPr>
            </w:pPr>
            <w:r>
              <w:rPr>
                <w:rFonts w:hint="eastAsia" w:ascii="仿宋" w:hAnsi="仿宋" w:eastAsia="仿宋"/>
                <w:color w:val="auto"/>
                <w:sz w:val="28"/>
                <w:szCs w:val="22"/>
                <w:highlight w:val="none"/>
                <w:shd w:val="clear" w:color="auto" w:fill="auto"/>
                <w:vertAlign w:val="baseline"/>
                <w:lang w:val="en-US" w:eastAsia="zh-CN"/>
              </w:rPr>
              <w:t>2.5</w:t>
            </w:r>
          </w:p>
        </w:tc>
        <w:tc>
          <w:tcPr>
            <w:tcW w:w="1743" w:type="dxa"/>
          </w:tcPr>
          <w:p w14:paraId="6965DD50">
            <w:pPr>
              <w:pStyle w:val="3"/>
              <w:numPr>
                <w:ilvl w:val="0"/>
                <w:numId w:val="0"/>
              </w:numPr>
              <w:spacing w:line="360" w:lineRule="auto"/>
              <w:jc w:val="center"/>
              <w:rPr>
                <w:rFonts w:hint="default" w:ascii="仿宋" w:hAnsi="仿宋" w:eastAsia="仿宋"/>
                <w:color w:val="auto"/>
                <w:sz w:val="28"/>
                <w:szCs w:val="22"/>
                <w:highlight w:val="none"/>
                <w:shd w:val="clear" w:color="auto" w:fill="auto"/>
                <w:vertAlign w:val="baseline"/>
                <w:lang w:val="en-US" w:eastAsia="zh-CN"/>
              </w:rPr>
            </w:pPr>
            <w:r>
              <w:rPr>
                <w:rFonts w:hint="eastAsia" w:ascii="仿宋" w:hAnsi="仿宋" w:eastAsia="仿宋"/>
                <w:color w:val="auto"/>
                <w:sz w:val="28"/>
                <w:szCs w:val="22"/>
                <w:highlight w:val="none"/>
                <w:shd w:val="clear" w:color="auto" w:fill="auto"/>
                <w:vertAlign w:val="baseline"/>
                <w:lang w:val="en-US" w:eastAsia="zh-CN"/>
              </w:rPr>
              <w:t>2.3</w:t>
            </w:r>
          </w:p>
        </w:tc>
        <w:tc>
          <w:tcPr>
            <w:tcW w:w="1943" w:type="dxa"/>
          </w:tcPr>
          <w:p w14:paraId="79BD0A71">
            <w:pPr>
              <w:pStyle w:val="3"/>
              <w:numPr>
                <w:ilvl w:val="0"/>
                <w:numId w:val="0"/>
              </w:numPr>
              <w:spacing w:line="360" w:lineRule="auto"/>
              <w:jc w:val="center"/>
              <w:rPr>
                <w:rFonts w:hint="default" w:ascii="仿宋" w:hAnsi="仿宋" w:eastAsia="仿宋"/>
                <w:color w:val="auto"/>
                <w:sz w:val="28"/>
                <w:szCs w:val="22"/>
                <w:highlight w:val="none"/>
                <w:shd w:val="clear" w:color="auto" w:fill="auto"/>
                <w:vertAlign w:val="baseline"/>
                <w:lang w:val="en-US" w:eastAsia="zh-CN"/>
              </w:rPr>
            </w:pPr>
            <w:r>
              <w:rPr>
                <w:rFonts w:hint="eastAsia" w:ascii="仿宋" w:hAnsi="仿宋" w:eastAsia="仿宋"/>
                <w:color w:val="auto"/>
                <w:sz w:val="28"/>
                <w:szCs w:val="22"/>
                <w:highlight w:val="none"/>
                <w:shd w:val="clear" w:color="auto" w:fill="auto"/>
                <w:vertAlign w:val="baseline"/>
                <w:lang w:val="en-US" w:eastAsia="zh-CN"/>
              </w:rPr>
              <w:t>2.1</w:t>
            </w:r>
          </w:p>
        </w:tc>
        <w:tc>
          <w:tcPr>
            <w:tcW w:w="2166" w:type="dxa"/>
          </w:tcPr>
          <w:p w14:paraId="16EC9B5D">
            <w:pPr>
              <w:pStyle w:val="3"/>
              <w:numPr>
                <w:ilvl w:val="0"/>
                <w:numId w:val="0"/>
              </w:numPr>
              <w:spacing w:line="360" w:lineRule="auto"/>
              <w:jc w:val="center"/>
              <w:rPr>
                <w:rFonts w:ascii="仿宋" w:hAnsi="仿宋" w:eastAsia="仿宋"/>
                <w:color w:val="auto"/>
                <w:sz w:val="28"/>
                <w:szCs w:val="22"/>
                <w:highlight w:val="none"/>
                <w:shd w:val="clear" w:color="auto" w:fill="auto"/>
                <w:vertAlign w:val="baseline"/>
              </w:rPr>
            </w:pPr>
            <w:r>
              <w:rPr>
                <w:rFonts w:hint="eastAsia" w:ascii="仿宋" w:hAnsi="仿宋" w:eastAsia="仿宋"/>
                <w:color w:val="auto"/>
                <w:sz w:val="28"/>
                <w:szCs w:val="22"/>
                <w:highlight w:val="none"/>
                <w:shd w:val="clear" w:color="auto" w:fill="auto"/>
                <w:vertAlign w:val="baseline"/>
                <w:lang w:eastAsia="zh-CN"/>
              </w:rPr>
              <w:t>依次递减</w:t>
            </w:r>
            <w:r>
              <w:rPr>
                <w:rFonts w:hint="eastAsia" w:ascii="仿宋" w:hAnsi="仿宋" w:eastAsia="仿宋"/>
                <w:color w:val="auto"/>
                <w:sz w:val="28"/>
                <w:szCs w:val="22"/>
                <w:highlight w:val="none"/>
                <w:shd w:val="clear" w:color="auto" w:fill="auto"/>
                <w:vertAlign w:val="baseline"/>
                <w:lang w:val="en-US" w:eastAsia="zh-CN"/>
              </w:rPr>
              <w:t>0.2</w:t>
            </w:r>
          </w:p>
        </w:tc>
      </w:tr>
      <w:tr w14:paraId="2F296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2" w:type="dxa"/>
          </w:tcPr>
          <w:p w14:paraId="25348C82">
            <w:pPr>
              <w:pStyle w:val="3"/>
              <w:numPr>
                <w:ilvl w:val="0"/>
                <w:numId w:val="0"/>
              </w:numPr>
              <w:spacing w:line="360" w:lineRule="auto"/>
              <w:jc w:val="center"/>
              <w:rPr>
                <w:rFonts w:hint="eastAsia" w:ascii="仿宋" w:hAnsi="仿宋" w:eastAsia="仿宋"/>
                <w:color w:val="auto"/>
                <w:sz w:val="28"/>
                <w:szCs w:val="22"/>
                <w:highlight w:val="none"/>
                <w:shd w:val="clear" w:color="auto" w:fill="auto"/>
                <w:vertAlign w:val="baseline"/>
                <w:lang w:eastAsia="zh-CN"/>
              </w:rPr>
            </w:pPr>
            <w:r>
              <w:rPr>
                <w:rFonts w:hint="eastAsia" w:ascii="仿宋" w:hAnsi="仿宋" w:eastAsia="仿宋"/>
                <w:color w:val="auto"/>
                <w:sz w:val="28"/>
                <w:szCs w:val="22"/>
                <w:highlight w:val="none"/>
                <w:shd w:val="clear" w:color="auto" w:fill="auto"/>
                <w:vertAlign w:val="baseline"/>
                <w:lang w:eastAsia="zh-CN"/>
              </w:rPr>
              <w:t>校级</w:t>
            </w:r>
          </w:p>
        </w:tc>
        <w:tc>
          <w:tcPr>
            <w:tcW w:w="1614" w:type="dxa"/>
          </w:tcPr>
          <w:p w14:paraId="393DA289">
            <w:pPr>
              <w:pStyle w:val="3"/>
              <w:numPr>
                <w:ilvl w:val="0"/>
                <w:numId w:val="0"/>
              </w:numPr>
              <w:spacing w:line="360" w:lineRule="auto"/>
              <w:jc w:val="center"/>
              <w:rPr>
                <w:rFonts w:hint="eastAsia" w:ascii="仿宋" w:hAnsi="仿宋" w:eastAsia="仿宋"/>
                <w:color w:val="auto"/>
                <w:sz w:val="28"/>
                <w:szCs w:val="22"/>
                <w:highlight w:val="none"/>
                <w:shd w:val="clear" w:color="auto" w:fill="auto"/>
                <w:vertAlign w:val="baseline"/>
                <w:lang w:val="en-US" w:eastAsia="zh-CN"/>
              </w:rPr>
            </w:pPr>
            <w:r>
              <w:rPr>
                <w:rFonts w:hint="eastAsia" w:ascii="仿宋" w:hAnsi="仿宋" w:eastAsia="仿宋"/>
                <w:color w:val="auto"/>
                <w:sz w:val="28"/>
                <w:szCs w:val="22"/>
                <w:highlight w:val="none"/>
                <w:shd w:val="clear" w:color="auto" w:fill="auto"/>
                <w:vertAlign w:val="baseline"/>
                <w:lang w:val="en-US" w:eastAsia="zh-CN"/>
              </w:rPr>
              <w:t>2</w:t>
            </w:r>
          </w:p>
        </w:tc>
        <w:tc>
          <w:tcPr>
            <w:tcW w:w="1743" w:type="dxa"/>
          </w:tcPr>
          <w:p w14:paraId="0B89D3D0">
            <w:pPr>
              <w:pStyle w:val="3"/>
              <w:numPr>
                <w:ilvl w:val="0"/>
                <w:numId w:val="0"/>
              </w:numPr>
              <w:spacing w:line="360" w:lineRule="auto"/>
              <w:jc w:val="center"/>
              <w:rPr>
                <w:rFonts w:hint="default" w:ascii="仿宋" w:hAnsi="仿宋" w:eastAsia="仿宋"/>
                <w:color w:val="auto"/>
                <w:sz w:val="28"/>
                <w:szCs w:val="22"/>
                <w:highlight w:val="none"/>
                <w:shd w:val="clear" w:color="auto" w:fill="auto"/>
                <w:vertAlign w:val="baseline"/>
                <w:lang w:val="en-US" w:eastAsia="zh-CN"/>
              </w:rPr>
            </w:pPr>
            <w:r>
              <w:rPr>
                <w:rFonts w:hint="eastAsia" w:ascii="仿宋" w:hAnsi="仿宋" w:eastAsia="仿宋"/>
                <w:color w:val="auto"/>
                <w:sz w:val="28"/>
                <w:szCs w:val="22"/>
                <w:highlight w:val="none"/>
                <w:shd w:val="clear" w:color="auto" w:fill="auto"/>
                <w:vertAlign w:val="baseline"/>
                <w:lang w:val="en-US" w:eastAsia="zh-CN"/>
              </w:rPr>
              <w:t>1.8</w:t>
            </w:r>
          </w:p>
        </w:tc>
        <w:tc>
          <w:tcPr>
            <w:tcW w:w="1943" w:type="dxa"/>
          </w:tcPr>
          <w:p w14:paraId="51F358E0">
            <w:pPr>
              <w:pStyle w:val="3"/>
              <w:numPr>
                <w:ilvl w:val="0"/>
                <w:numId w:val="0"/>
              </w:numPr>
              <w:spacing w:line="360" w:lineRule="auto"/>
              <w:jc w:val="center"/>
              <w:rPr>
                <w:rFonts w:hint="default" w:ascii="仿宋" w:hAnsi="仿宋" w:eastAsia="仿宋"/>
                <w:color w:val="auto"/>
                <w:sz w:val="28"/>
                <w:szCs w:val="22"/>
                <w:highlight w:val="none"/>
                <w:shd w:val="clear" w:color="auto" w:fill="auto"/>
                <w:vertAlign w:val="baseline"/>
                <w:lang w:val="en-US" w:eastAsia="zh-CN"/>
              </w:rPr>
            </w:pPr>
            <w:r>
              <w:rPr>
                <w:rFonts w:hint="eastAsia" w:ascii="仿宋" w:hAnsi="仿宋" w:eastAsia="仿宋"/>
                <w:color w:val="auto"/>
                <w:sz w:val="28"/>
                <w:szCs w:val="22"/>
                <w:highlight w:val="none"/>
                <w:shd w:val="clear" w:color="auto" w:fill="auto"/>
                <w:vertAlign w:val="baseline"/>
                <w:lang w:val="en-US" w:eastAsia="zh-CN"/>
              </w:rPr>
              <w:t>1.6</w:t>
            </w:r>
          </w:p>
        </w:tc>
        <w:tc>
          <w:tcPr>
            <w:tcW w:w="2166" w:type="dxa"/>
          </w:tcPr>
          <w:p w14:paraId="7CD2374E">
            <w:pPr>
              <w:pStyle w:val="3"/>
              <w:numPr>
                <w:ilvl w:val="0"/>
                <w:numId w:val="0"/>
              </w:numPr>
              <w:spacing w:line="360" w:lineRule="auto"/>
              <w:jc w:val="center"/>
              <w:rPr>
                <w:rFonts w:ascii="仿宋" w:hAnsi="仿宋" w:eastAsia="仿宋"/>
                <w:color w:val="auto"/>
                <w:sz w:val="28"/>
                <w:szCs w:val="22"/>
                <w:highlight w:val="none"/>
                <w:shd w:val="clear" w:color="auto" w:fill="auto"/>
                <w:vertAlign w:val="baseline"/>
              </w:rPr>
            </w:pPr>
            <w:r>
              <w:rPr>
                <w:rFonts w:hint="eastAsia" w:ascii="仿宋" w:hAnsi="仿宋" w:eastAsia="仿宋"/>
                <w:color w:val="auto"/>
                <w:sz w:val="28"/>
                <w:szCs w:val="22"/>
                <w:highlight w:val="none"/>
                <w:shd w:val="clear" w:color="auto" w:fill="auto"/>
                <w:vertAlign w:val="baseline"/>
                <w:lang w:eastAsia="zh-CN"/>
              </w:rPr>
              <w:t>依次递减</w:t>
            </w:r>
            <w:r>
              <w:rPr>
                <w:rFonts w:hint="eastAsia" w:ascii="仿宋" w:hAnsi="仿宋" w:eastAsia="仿宋"/>
                <w:color w:val="auto"/>
                <w:sz w:val="28"/>
                <w:szCs w:val="22"/>
                <w:highlight w:val="none"/>
                <w:shd w:val="clear" w:color="auto" w:fill="auto"/>
                <w:vertAlign w:val="baseline"/>
                <w:lang w:val="en-US" w:eastAsia="zh-CN"/>
              </w:rPr>
              <w:t>0.2</w:t>
            </w:r>
          </w:p>
        </w:tc>
      </w:tr>
    </w:tbl>
    <w:p w14:paraId="4E441178">
      <w:pPr>
        <w:pStyle w:val="3"/>
        <w:numPr>
          <w:ilvl w:val="0"/>
          <w:numId w:val="6"/>
        </w:numPr>
        <w:spacing w:line="360" w:lineRule="auto"/>
        <w:ind w:left="0" w:leftChars="0" w:firstLine="560" w:firstLineChars="200"/>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学院体育队伍在校级以上（含校级）比赛中获得第一名时参赛队员加</w:t>
      </w:r>
      <w:r>
        <w:rPr>
          <w:rFonts w:ascii="仿宋" w:hAnsi="仿宋" w:eastAsia="仿宋"/>
          <w:color w:val="auto"/>
          <w:sz w:val="28"/>
          <w:szCs w:val="22"/>
          <w:highlight w:val="none"/>
          <w:shd w:val="clear" w:color="auto" w:fill="auto"/>
        </w:rPr>
        <w:t>1.6</w:t>
      </w:r>
      <w:r>
        <w:rPr>
          <w:rFonts w:hint="eastAsia" w:ascii="仿宋" w:hAnsi="仿宋" w:eastAsia="仿宋"/>
          <w:color w:val="auto"/>
          <w:sz w:val="28"/>
          <w:szCs w:val="22"/>
          <w:highlight w:val="none"/>
          <w:shd w:val="clear" w:color="auto" w:fill="auto"/>
        </w:rPr>
        <w:t>分，队伍在比赛中获得第二名时参赛队员加</w:t>
      </w:r>
      <w:r>
        <w:rPr>
          <w:rFonts w:ascii="仿宋" w:hAnsi="仿宋" w:eastAsia="仿宋"/>
          <w:color w:val="auto"/>
          <w:sz w:val="28"/>
          <w:szCs w:val="22"/>
          <w:highlight w:val="none"/>
          <w:shd w:val="clear" w:color="auto" w:fill="auto"/>
        </w:rPr>
        <w:t>1.4</w:t>
      </w:r>
      <w:r>
        <w:rPr>
          <w:rFonts w:hint="eastAsia" w:ascii="仿宋" w:hAnsi="仿宋" w:eastAsia="仿宋"/>
          <w:color w:val="auto"/>
          <w:sz w:val="28"/>
          <w:szCs w:val="22"/>
          <w:highlight w:val="none"/>
          <w:shd w:val="clear" w:color="auto" w:fill="auto"/>
        </w:rPr>
        <w:t>分，第三名加1</w:t>
      </w:r>
      <w:r>
        <w:rPr>
          <w:rFonts w:ascii="仿宋" w:hAnsi="仿宋" w:eastAsia="仿宋"/>
          <w:color w:val="auto"/>
          <w:sz w:val="28"/>
          <w:szCs w:val="22"/>
          <w:highlight w:val="none"/>
          <w:shd w:val="clear" w:color="auto" w:fill="auto"/>
        </w:rPr>
        <w:t>.2</w:t>
      </w:r>
      <w:r>
        <w:rPr>
          <w:rFonts w:hint="eastAsia" w:ascii="仿宋" w:hAnsi="仿宋" w:eastAsia="仿宋"/>
          <w:color w:val="auto"/>
          <w:sz w:val="28"/>
          <w:szCs w:val="22"/>
          <w:highlight w:val="none"/>
          <w:shd w:val="clear" w:color="auto" w:fill="auto"/>
        </w:rPr>
        <w:t>分，增加一个名次递减</w:t>
      </w:r>
      <w:r>
        <w:rPr>
          <w:rFonts w:hint="eastAsia" w:ascii="仿宋" w:hAnsi="仿宋" w:eastAsia="仿宋"/>
          <w:color w:val="auto"/>
          <w:sz w:val="28"/>
          <w:szCs w:val="22"/>
          <w:highlight w:val="none"/>
          <w:shd w:val="clear" w:color="auto" w:fill="auto"/>
          <w:lang w:val="en-US" w:eastAsia="zh-CN"/>
        </w:rPr>
        <w:t>0.15</w:t>
      </w:r>
      <w:r>
        <w:rPr>
          <w:rFonts w:hint="eastAsia" w:ascii="仿宋" w:hAnsi="仿宋" w:eastAsia="仿宋"/>
          <w:color w:val="auto"/>
          <w:sz w:val="28"/>
          <w:szCs w:val="22"/>
          <w:highlight w:val="none"/>
          <w:shd w:val="clear" w:color="auto" w:fill="auto"/>
        </w:rPr>
        <w:t>分，至第八名止（以获奖证书或通报表扬文件为认证依据）；</w:t>
      </w:r>
    </w:p>
    <w:p w14:paraId="23268441">
      <w:pPr>
        <w:pStyle w:val="13"/>
        <w:numPr>
          <w:ilvl w:val="0"/>
          <w:numId w:val="6"/>
        </w:numPr>
        <w:spacing w:line="360" w:lineRule="auto"/>
        <w:ind w:firstLineChars="0"/>
        <w:rPr>
          <w:rFonts w:ascii="仿宋" w:hAnsi="仿宋" w:eastAsia="仿宋"/>
          <w:color w:val="auto"/>
          <w:sz w:val="28"/>
          <w:szCs w:val="22"/>
          <w:highlight w:val="none"/>
          <w:shd w:val="clear" w:color="auto" w:fill="auto"/>
        </w:rPr>
      </w:pPr>
      <w:r>
        <w:rPr>
          <w:rFonts w:ascii="仿宋" w:hAnsi="仿宋" w:eastAsia="仿宋"/>
          <w:color w:val="auto"/>
          <w:sz w:val="28"/>
          <w:szCs w:val="22"/>
          <w:highlight w:val="none"/>
          <w:shd w:val="clear" w:color="auto" w:fill="auto"/>
        </w:rPr>
        <w:t>参加院级运动会或者院级体育活动个人</w:t>
      </w:r>
      <w:r>
        <w:rPr>
          <w:rFonts w:hint="eastAsia" w:ascii="仿宋" w:hAnsi="仿宋" w:eastAsia="仿宋"/>
          <w:color w:val="auto"/>
          <w:sz w:val="28"/>
          <w:szCs w:val="22"/>
          <w:highlight w:val="none"/>
          <w:shd w:val="clear" w:color="auto" w:fill="auto"/>
        </w:rPr>
        <w:t>获得第一名加</w:t>
      </w:r>
      <w:r>
        <w:rPr>
          <w:rFonts w:ascii="仿宋" w:hAnsi="仿宋" w:eastAsia="仿宋"/>
          <w:color w:val="auto"/>
          <w:sz w:val="28"/>
          <w:szCs w:val="22"/>
          <w:highlight w:val="none"/>
          <w:shd w:val="clear" w:color="auto" w:fill="auto"/>
        </w:rPr>
        <w:t>1</w:t>
      </w:r>
      <w:r>
        <w:rPr>
          <w:rFonts w:hint="eastAsia" w:ascii="仿宋" w:hAnsi="仿宋" w:eastAsia="仿宋"/>
          <w:color w:val="auto"/>
          <w:sz w:val="28"/>
          <w:szCs w:val="22"/>
          <w:highlight w:val="none"/>
          <w:shd w:val="clear" w:color="auto" w:fill="auto"/>
        </w:rPr>
        <w:t>分，第二名加</w:t>
      </w:r>
      <w:r>
        <w:rPr>
          <w:rFonts w:ascii="仿宋" w:hAnsi="仿宋" w:eastAsia="仿宋"/>
          <w:color w:val="auto"/>
          <w:sz w:val="28"/>
          <w:szCs w:val="22"/>
          <w:highlight w:val="none"/>
          <w:shd w:val="clear" w:color="auto" w:fill="auto"/>
        </w:rPr>
        <w:t>0.8</w:t>
      </w:r>
      <w:r>
        <w:rPr>
          <w:rFonts w:hint="eastAsia" w:ascii="仿宋" w:hAnsi="仿宋" w:eastAsia="仿宋"/>
          <w:color w:val="auto"/>
          <w:sz w:val="28"/>
          <w:szCs w:val="22"/>
          <w:highlight w:val="none"/>
          <w:shd w:val="clear" w:color="auto" w:fill="auto"/>
        </w:rPr>
        <w:t>分，第三名加</w:t>
      </w:r>
      <w:r>
        <w:rPr>
          <w:rFonts w:ascii="仿宋" w:hAnsi="仿宋" w:eastAsia="仿宋"/>
          <w:color w:val="auto"/>
          <w:sz w:val="28"/>
          <w:szCs w:val="22"/>
          <w:highlight w:val="none"/>
          <w:shd w:val="clear" w:color="auto" w:fill="auto"/>
        </w:rPr>
        <w:t>0.6</w:t>
      </w:r>
      <w:r>
        <w:rPr>
          <w:rFonts w:hint="eastAsia" w:ascii="仿宋" w:hAnsi="仿宋" w:eastAsia="仿宋"/>
          <w:color w:val="auto"/>
          <w:sz w:val="28"/>
          <w:szCs w:val="22"/>
          <w:highlight w:val="none"/>
          <w:shd w:val="clear" w:color="auto" w:fill="auto"/>
        </w:rPr>
        <w:t>分，增加一个名次递减0.</w:t>
      </w:r>
      <w:r>
        <w:rPr>
          <w:rFonts w:ascii="仿宋" w:hAnsi="仿宋" w:eastAsia="仿宋"/>
          <w:color w:val="auto"/>
          <w:sz w:val="28"/>
          <w:szCs w:val="22"/>
          <w:highlight w:val="none"/>
          <w:shd w:val="clear" w:color="auto" w:fill="auto"/>
        </w:rPr>
        <w:t>1</w:t>
      </w:r>
      <w:r>
        <w:rPr>
          <w:rFonts w:hint="eastAsia" w:ascii="仿宋" w:hAnsi="仿宋" w:eastAsia="仿宋"/>
          <w:color w:val="auto"/>
          <w:sz w:val="28"/>
          <w:szCs w:val="22"/>
          <w:highlight w:val="none"/>
          <w:shd w:val="clear" w:color="auto" w:fill="auto"/>
        </w:rPr>
        <w:t>分，至第八名止，一等奖视为第一名，二等奖视为第二名，三等奖视为第三名（以获奖证书或通报表扬文件为认证依据）；</w:t>
      </w:r>
    </w:p>
    <w:p w14:paraId="558F66C8">
      <w:pPr>
        <w:pStyle w:val="13"/>
        <w:numPr>
          <w:ilvl w:val="0"/>
          <w:numId w:val="6"/>
        </w:numPr>
        <w:spacing w:line="360" w:lineRule="auto"/>
        <w:ind w:firstLineChars="0"/>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经学院认定的体育类活动通报加分，每项活动按加0.</w:t>
      </w:r>
      <w:r>
        <w:rPr>
          <w:rFonts w:ascii="仿宋" w:hAnsi="仿宋" w:eastAsia="仿宋"/>
          <w:color w:val="auto"/>
          <w:sz w:val="28"/>
          <w:szCs w:val="22"/>
          <w:highlight w:val="none"/>
          <w:shd w:val="clear" w:color="auto" w:fill="auto"/>
        </w:rPr>
        <w:t>4分计</w:t>
      </w:r>
      <w:r>
        <w:rPr>
          <w:rFonts w:hint="eastAsia" w:ascii="仿宋" w:hAnsi="仿宋" w:eastAsia="仿宋"/>
          <w:color w:val="auto"/>
          <w:sz w:val="28"/>
          <w:szCs w:val="22"/>
          <w:highlight w:val="none"/>
          <w:shd w:val="clear" w:color="auto" w:fill="auto"/>
        </w:rPr>
        <w:t>，最高得</w:t>
      </w:r>
      <w:r>
        <w:rPr>
          <w:rFonts w:ascii="仿宋" w:hAnsi="仿宋" w:eastAsia="仿宋"/>
          <w:color w:val="auto"/>
          <w:sz w:val="28"/>
          <w:szCs w:val="22"/>
          <w:highlight w:val="none"/>
          <w:shd w:val="clear" w:color="auto" w:fill="auto"/>
        </w:rPr>
        <w:t>1</w:t>
      </w:r>
      <w:r>
        <w:rPr>
          <w:rFonts w:hint="eastAsia" w:ascii="仿宋" w:hAnsi="仿宋" w:eastAsia="仿宋"/>
          <w:color w:val="auto"/>
          <w:sz w:val="28"/>
          <w:szCs w:val="22"/>
          <w:highlight w:val="none"/>
          <w:shd w:val="clear" w:color="auto" w:fill="auto"/>
        </w:rPr>
        <w:t>分。</w:t>
      </w:r>
      <w:r>
        <w:rPr>
          <w:rFonts w:hint="eastAsia" w:ascii="仿宋" w:hAnsi="仿宋" w:eastAsia="仿宋"/>
          <w:color w:val="auto"/>
          <w:sz w:val="28"/>
          <w:szCs w:val="22"/>
          <w:highlight w:val="none"/>
          <w:shd w:val="clear" w:color="auto" w:fill="auto"/>
          <w:lang w:eastAsia="zh-CN"/>
        </w:rPr>
        <w:t>（</w:t>
      </w:r>
      <w:r>
        <w:rPr>
          <w:rFonts w:hint="eastAsia" w:ascii="仿宋" w:hAnsi="仿宋" w:eastAsia="仿宋"/>
          <w:color w:val="auto"/>
          <w:sz w:val="28"/>
          <w:szCs w:val="22"/>
          <w:highlight w:val="none"/>
          <w:shd w:val="clear" w:color="auto" w:fill="auto"/>
          <w:lang w:val="en-US" w:eastAsia="zh-CN"/>
        </w:rPr>
        <w:t>需要相关指导老师或辅导员签字证明材料</w:t>
      </w:r>
      <w:r>
        <w:rPr>
          <w:rFonts w:hint="eastAsia" w:ascii="仿宋" w:hAnsi="仿宋" w:eastAsia="仿宋"/>
          <w:color w:val="auto"/>
          <w:sz w:val="28"/>
          <w:szCs w:val="22"/>
          <w:highlight w:val="none"/>
          <w:shd w:val="clear" w:color="auto" w:fill="auto"/>
          <w:lang w:eastAsia="zh-CN"/>
        </w:rPr>
        <w:t>）</w:t>
      </w:r>
    </w:p>
    <w:p w14:paraId="777FAD12">
      <w:pPr>
        <w:pStyle w:val="3"/>
        <w:spacing w:line="360" w:lineRule="auto"/>
        <w:ind w:left="0" w:leftChars="0" w:firstLine="562" w:firstLineChars="200"/>
        <w:rPr>
          <w:rFonts w:ascii="仿宋" w:hAnsi="仿宋" w:eastAsia="仿宋"/>
          <w:b/>
          <w:bCs/>
          <w:color w:val="auto"/>
          <w:sz w:val="28"/>
          <w:szCs w:val="22"/>
          <w:highlight w:val="none"/>
          <w:shd w:val="clear" w:color="auto" w:fill="auto"/>
        </w:rPr>
      </w:pPr>
      <w:r>
        <w:rPr>
          <w:rFonts w:hint="eastAsia" w:ascii="仿宋" w:hAnsi="仿宋" w:eastAsia="仿宋"/>
          <w:b/>
          <w:bCs/>
          <w:color w:val="auto"/>
          <w:sz w:val="28"/>
          <w:szCs w:val="22"/>
          <w:highlight w:val="none"/>
          <w:shd w:val="clear" w:color="auto" w:fill="auto"/>
        </w:rPr>
        <w:t>4.加分项（加分上限为1分，累计加分超过1分的以1分计）</w:t>
      </w:r>
    </w:p>
    <w:p w14:paraId="45ACD177">
      <w:pPr>
        <w:pStyle w:val="3"/>
        <w:spacing w:line="360" w:lineRule="auto"/>
        <w:ind w:left="0" w:leftChars="0" w:firstLine="560" w:firstLineChars="200"/>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学生选修《塑身瑜珈》《太极拳》《气排球》《篮球文化解析与赛事鉴赏》《篮球规则与裁判法》等体育类选修课程，考核合格的，每门次加</w:t>
      </w:r>
      <w:r>
        <w:rPr>
          <w:rFonts w:ascii="仿宋" w:hAnsi="仿宋" w:eastAsia="仿宋"/>
          <w:color w:val="auto"/>
          <w:sz w:val="28"/>
          <w:szCs w:val="22"/>
          <w:highlight w:val="none"/>
          <w:shd w:val="clear" w:color="auto" w:fill="auto"/>
        </w:rPr>
        <w:t>0.5</w:t>
      </w:r>
      <w:r>
        <w:rPr>
          <w:rFonts w:hint="eastAsia" w:ascii="仿宋" w:hAnsi="仿宋" w:eastAsia="仿宋"/>
          <w:color w:val="auto"/>
          <w:sz w:val="28"/>
          <w:szCs w:val="22"/>
          <w:highlight w:val="none"/>
          <w:shd w:val="clear" w:color="auto" w:fill="auto"/>
        </w:rPr>
        <w:t>分；</w:t>
      </w:r>
    </w:p>
    <w:p w14:paraId="4C90E737">
      <w:pPr>
        <w:spacing w:line="360" w:lineRule="auto"/>
        <w:ind w:firstLine="609"/>
        <w:jc w:val="center"/>
        <w:rPr>
          <w:rFonts w:ascii="仿宋" w:hAnsi="仿宋" w:eastAsia="仿宋"/>
          <w:b/>
          <w:color w:val="auto"/>
          <w:sz w:val="28"/>
          <w:szCs w:val="22"/>
          <w:highlight w:val="none"/>
          <w:shd w:val="clear" w:color="auto" w:fill="auto"/>
        </w:rPr>
      </w:pPr>
      <w:r>
        <w:rPr>
          <w:rFonts w:hint="eastAsia" w:ascii="仿宋" w:hAnsi="仿宋" w:eastAsia="仿宋"/>
          <w:b/>
          <w:color w:val="auto"/>
          <w:sz w:val="28"/>
          <w:szCs w:val="22"/>
          <w:highlight w:val="none"/>
          <w:shd w:val="clear" w:color="auto" w:fill="auto"/>
        </w:rPr>
        <w:t>（二）美育（10分）</w:t>
      </w:r>
    </w:p>
    <w:p w14:paraId="5795BF03">
      <w:pPr>
        <w:pStyle w:val="3"/>
        <w:spacing w:line="360" w:lineRule="auto"/>
        <w:ind w:left="0" w:leftChars="0" w:firstLine="560" w:firstLineChars="200"/>
        <w:rPr>
          <w:rFonts w:ascii="仿宋" w:hAnsi="仿宋" w:eastAsia="仿宋"/>
          <w:color w:val="auto"/>
          <w:sz w:val="28"/>
          <w:szCs w:val="22"/>
          <w:highlight w:val="none"/>
          <w:shd w:val="clear" w:color="auto" w:fill="auto"/>
        </w:rPr>
      </w:pPr>
      <w:bookmarkStart w:id="2" w:name="_Hlk27401322"/>
      <w:r>
        <w:rPr>
          <w:rFonts w:hint="eastAsia" w:ascii="仿宋" w:hAnsi="仿宋" w:eastAsia="仿宋"/>
          <w:color w:val="auto"/>
          <w:sz w:val="28"/>
          <w:szCs w:val="22"/>
          <w:highlight w:val="none"/>
          <w:shd w:val="clear" w:color="auto" w:fill="auto"/>
        </w:rPr>
        <w:t>美育主要</w:t>
      </w:r>
      <w:r>
        <w:rPr>
          <w:rFonts w:hint="eastAsia" w:ascii="仿宋" w:hAnsi="仿宋" w:eastAsia="仿宋"/>
          <w:color w:val="auto"/>
          <w:sz w:val="28"/>
          <w:szCs w:val="22"/>
          <w:highlight w:val="none"/>
          <w:shd w:val="clear" w:color="auto" w:fill="auto"/>
          <w:lang w:eastAsia="zh-CN"/>
        </w:rPr>
        <w:t>考查学生</w:t>
      </w:r>
      <w:r>
        <w:rPr>
          <w:rFonts w:hint="eastAsia" w:ascii="仿宋" w:hAnsi="仿宋" w:eastAsia="仿宋"/>
          <w:color w:val="auto"/>
          <w:sz w:val="28"/>
          <w:szCs w:val="22"/>
          <w:highlight w:val="none"/>
          <w:shd w:val="clear" w:color="auto" w:fill="auto"/>
        </w:rPr>
        <w:t>日常审美水平、参加校园文化活动情况、参加文艺创作情况和加分项四部分内容。（该项总分不超过10分，累计得分超过10分的按10分计）</w:t>
      </w:r>
    </w:p>
    <w:p w14:paraId="2EA10635">
      <w:pPr>
        <w:pStyle w:val="3"/>
        <w:spacing w:line="360" w:lineRule="auto"/>
        <w:ind w:left="0" w:leftChars="0" w:firstLine="562" w:firstLineChars="200"/>
        <w:rPr>
          <w:rFonts w:hint="eastAsia" w:ascii="仿宋" w:hAnsi="仿宋" w:eastAsia="仿宋"/>
          <w:b/>
          <w:bCs/>
          <w:color w:val="auto"/>
          <w:sz w:val="28"/>
          <w:szCs w:val="22"/>
          <w:highlight w:val="none"/>
          <w:shd w:val="clear" w:color="auto" w:fill="auto"/>
          <w:lang w:eastAsia="zh-CN"/>
        </w:rPr>
      </w:pPr>
      <w:r>
        <w:rPr>
          <w:rFonts w:hint="eastAsia" w:ascii="仿宋" w:hAnsi="仿宋" w:eastAsia="仿宋"/>
          <w:b/>
          <w:bCs/>
          <w:color w:val="auto"/>
          <w:sz w:val="28"/>
          <w:szCs w:val="22"/>
          <w:highlight w:val="none"/>
          <w:shd w:val="clear" w:color="auto" w:fill="auto"/>
        </w:rPr>
        <w:t>1.日常审美水平（3分）</w:t>
      </w:r>
      <w:r>
        <w:rPr>
          <w:rFonts w:hint="eastAsia" w:ascii="仿宋" w:hAnsi="仿宋" w:eastAsia="仿宋"/>
          <w:b/>
          <w:bCs/>
          <w:color w:val="auto"/>
          <w:sz w:val="28"/>
          <w:szCs w:val="22"/>
          <w:highlight w:val="none"/>
          <w:shd w:val="clear" w:color="auto" w:fill="auto"/>
          <w:lang w:eastAsia="zh-CN"/>
        </w:rPr>
        <w:t>【班级测评人员】</w:t>
      </w:r>
    </w:p>
    <w:p w14:paraId="78412AD5">
      <w:pPr>
        <w:pStyle w:val="3"/>
        <w:spacing w:line="360" w:lineRule="auto"/>
        <w:ind w:left="0" w:leftChars="0" w:firstLine="560" w:firstLineChars="200"/>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（1）学生具有热爱美、向往美、追求美的态度，穿着打扮彰显积极向上心态。（1分）</w:t>
      </w:r>
    </w:p>
    <w:p w14:paraId="3C7CD5D9">
      <w:pPr>
        <w:pStyle w:val="3"/>
        <w:spacing w:line="360" w:lineRule="auto"/>
        <w:ind w:left="0" w:leftChars="0" w:firstLine="560" w:firstLineChars="200"/>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（2）学生拥有正确的审美观念、健康的审美情趣（服装美、行为美、语言美、心灵美等方面）等方面情况。由所在班级团支部依据学生日常行为进行综合评价赋分。（2分）</w:t>
      </w:r>
    </w:p>
    <w:p w14:paraId="684BF040">
      <w:pPr>
        <w:pStyle w:val="3"/>
        <w:spacing w:line="360" w:lineRule="auto"/>
        <w:ind w:left="0" w:leftChars="0" w:firstLine="562" w:firstLineChars="200"/>
        <w:rPr>
          <w:rFonts w:hint="eastAsia" w:ascii="仿宋" w:hAnsi="仿宋" w:eastAsia="仿宋"/>
          <w:b/>
          <w:bCs/>
          <w:color w:val="auto"/>
          <w:sz w:val="28"/>
          <w:szCs w:val="22"/>
          <w:highlight w:val="none"/>
          <w:shd w:val="clear" w:color="auto" w:fill="auto"/>
          <w:lang w:eastAsia="zh-CN"/>
        </w:rPr>
      </w:pPr>
      <w:r>
        <w:rPr>
          <w:rFonts w:hint="eastAsia" w:ascii="仿宋" w:hAnsi="仿宋" w:eastAsia="仿宋"/>
          <w:b/>
          <w:bCs/>
          <w:color w:val="auto"/>
          <w:sz w:val="28"/>
          <w:szCs w:val="22"/>
          <w:highlight w:val="none"/>
          <w:shd w:val="clear" w:color="auto" w:fill="auto"/>
        </w:rPr>
        <w:t>2.校园文化活动参与情况（4分）</w:t>
      </w:r>
      <w:r>
        <w:rPr>
          <w:rFonts w:hint="eastAsia" w:ascii="仿宋" w:hAnsi="仿宋" w:eastAsia="仿宋"/>
          <w:b/>
          <w:bCs/>
          <w:color w:val="auto"/>
          <w:sz w:val="28"/>
          <w:szCs w:val="28"/>
          <w:highlight w:val="none"/>
          <w:shd w:val="clear" w:color="auto" w:fill="auto"/>
          <w:lang w:eastAsia="zh-CN"/>
        </w:rPr>
        <w:t>【附加分项】</w:t>
      </w:r>
    </w:p>
    <w:p w14:paraId="4CCE0303">
      <w:pPr>
        <w:pStyle w:val="3"/>
        <w:spacing w:line="360" w:lineRule="auto"/>
        <w:ind w:left="0" w:leftChars="0" w:firstLine="560" w:firstLineChars="200"/>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（1）参加舞蹈大赛、话剧比赛、合唱比赛等校园之春、金秋科技校级大型文艺活动，团体比赛参演、参训者出勤率95%及以上者，每人每次计0.5分，</w:t>
      </w:r>
      <w:r>
        <w:rPr>
          <w:rFonts w:hint="eastAsia" w:ascii="仿宋" w:hAnsi="仿宋" w:eastAsia="仿宋"/>
          <w:color w:val="auto"/>
          <w:sz w:val="28"/>
          <w:szCs w:val="22"/>
          <w:highlight w:val="none"/>
          <w:shd w:val="clear" w:color="auto" w:fill="auto"/>
          <w:lang w:eastAsia="zh-CN"/>
        </w:rPr>
        <w:t>90%—95%</w:t>
      </w:r>
      <w:r>
        <w:rPr>
          <w:rFonts w:hint="eastAsia" w:ascii="仿宋" w:hAnsi="仿宋" w:eastAsia="仿宋"/>
          <w:color w:val="auto"/>
          <w:sz w:val="28"/>
          <w:szCs w:val="22"/>
          <w:highlight w:val="none"/>
          <w:shd w:val="clear" w:color="auto" w:fill="auto"/>
        </w:rPr>
        <w:t>者，每人每次计0.3分，其余不计分。个人或组队比赛每人每次加0.3分；（2分）</w:t>
      </w:r>
    </w:p>
    <w:p w14:paraId="43CA806A">
      <w:pPr>
        <w:pStyle w:val="3"/>
        <w:spacing w:line="360" w:lineRule="auto"/>
        <w:ind w:left="0" w:leftChars="0" w:firstLine="560" w:firstLineChars="200"/>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（2）参加院级朗诵比赛、演讲比赛、合唱比赛等文艺活动，每人每次加0.2分；（</w:t>
      </w:r>
      <w:r>
        <w:rPr>
          <w:rFonts w:ascii="仿宋" w:hAnsi="仿宋" w:eastAsia="仿宋"/>
          <w:color w:val="auto"/>
          <w:sz w:val="28"/>
          <w:szCs w:val="22"/>
          <w:highlight w:val="none"/>
          <w:shd w:val="clear" w:color="auto" w:fill="auto"/>
        </w:rPr>
        <w:t>1.5</w:t>
      </w:r>
      <w:r>
        <w:rPr>
          <w:rFonts w:hint="eastAsia" w:ascii="仿宋" w:hAnsi="仿宋" w:eastAsia="仿宋"/>
          <w:color w:val="auto"/>
          <w:sz w:val="28"/>
          <w:szCs w:val="22"/>
          <w:highlight w:val="none"/>
          <w:shd w:val="clear" w:color="auto" w:fill="auto"/>
        </w:rPr>
        <w:t>分）</w:t>
      </w:r>
    </w:p>
    <w:p w14:paraId="3D9D909D">
      <w:pPr>
        <w:spacing w:line="360" w:lineRule="auto"/>
        <w:ind w:firstLine="632"/>
        <w:rPr>
          <w:rFonts w:ascii="仿宋" w:hAnsi="仿宋" w:eastAsia="仿宋"/>
          <w:color w:val="auto"/>
          <w:sz w:val="28"/>
          <w:szCs w:val="28"/>
          <w:highlight w:val="none"/>
          <w:shd w:val="clear" w:color="auto" w:fill="auto"/>
        </w:rPr>
      </w:pPr>
      <w:r>
        <w:rPr>
          <w:rFonts w:hint="eastAsia" w:ascii="仿宋" w:hAnsi="仿宋" w:eastAsia="仿宋"/>
          <w:color w:val="auto"/>
          <w:sz w:val="28"/>
          <w:szCs w:val="28"/>
          <w:highlight w:val="none"/>
          <w:shd w:val="clear" w:color="auto" w:fill="auto"/>
        </w:rPr>
        <w:t>（</w:t>
      </w:r>
      <w:r>
        <w:rPr>
          <w:rFonts w:ascii="仿宋" w:hAnsi="仿宋" w:eastAsia="仿宋"/>
          <w:color w:val="auto"/>
          <w:sz w:val="28"/>
          <w:szCs w:val="28"/>
          <w:highlight w:val="none"/>
          <w:shd w:val="clear" w:color="auto" w:fill="auto"/>
        </w:rPr>
        <w:t>3</w:t>
      </w:r>
      <w:r>
        <w:rPr>
          <w:rFonts w:hint="eastAsia" w:ascii="仿宋" w:hAnsi="仿宋" w:eastAsia="仿宋"/>
          <w:color w:val="auto"/>
          <w:sz w:val="28"/>
          <w:szCs w:val="28"/>
          <w:highlight w:val="none"/>
          <w:shd w:val="clear" w:color="auto" w:fill="auto"/>
        </w:rPr>
        <w:t>）参加校、院集体活动作为观众，每次加0</w:t>
      </w:r>
      <w:r>
        <w:rPr>
          <w:rFonts w:ascii="仿宋" w:hAnsi="仿宋" w:eastAsia="仿宋"/>
          <w:color w:val="auto"/>
          <w:sz w:val="28"/>
          <w:szCs w:val="28"/>
          <w:highlight w:val="none"/>
          <w:shd w:val="clear" w:color="auto" w:fill="auto"/>
        </w:rPr>
        <w:t>.05分（1.5</w:t>
      </w:r>
      <w:r>
        <w:rPr>
          <w:rFonts w:hint="eastAsia" w:ascii="仿宋" w:hAnsi="仿宋" w:eastAsia="仿宋"/>
          <w:color w:val="auto"/>
          <w:sz w:val="28"/>
          <w:szCs w:val="28"/>
          <w:highlight w:val="none"/>
          <w:shd w:val="clear" w:color="auto" w:fill="auto"/>
        </w:rPr>
        <w:t>分</w:t>
      </w:r>
      <w:r>
        <w:rPr>
          <w:rFonts w:ascii="仿宋" w:hAnsi="仿宋" w:eastAsia="仿宋"/>
          <w:color w:val="auto"/>
          <w:sz w:val="28"/>
          <w:szCs w:val="28"/>
          <w:highlight w:val="none"/>
          <w:shd w:val="clear" w:color="auto" w:fill="auto"/>
        </w:rPr>
        <w:t>）</w:t>
      </w:r>
    </w:p>
    <w:p w14:paraId="55CC37F3">
      <w:pPr>
        <w:pStyle w:val="3"/>
        <w:spacing w:line="360" w:lineRule="auto"/>
        <w:ind w:left="0" w:leftChars="0" w:firstLine="562" w:firstLineChars="200"/>
        <w:rPr>
          <w:rFonts w:hint="eastAsia" w:ascii="仿宋" w:hAnsi="仿宋" w:eastAsia="仿宋"/>
          <w:b/>
          <w:bCs/>
          <w:color w:val="auto"/>
          <w:sz w:val="28"/>
          <w:szCs w:val="22"/>
          <w:highlight w:val="none"/>
          <w:shd w:val="clear" w:color="auto" w:fill="auto"/>
          <w:lang w:eastAsia="zh-CN"/>
        </w:rPr>
      </w:pPr>
      <w:r>
        <w:rPr>
          <w:rFonts w:hint="eastAsia" w:ascii="仿宋" w:hAnsi="仿宋" w:eastAsia="仿宋"/>
          <w:b/>
          <w:bCs/>
          <w:color w:val="auto"/>
          <w:sz w:val="28"/>
          <w:szCs w:val="22"/>
          <w:highlight w:val="none"/>
          <w:shd w:val="clear" w:color="auto" w:fill="auto"/>
        </w:rPr>
        <w:t>3.文艺创作参与及获奖情况（3分）</w:t>
      </w:r>
      <w:r>
        <w:rPr>
          <w:rFonts w:hint="eastAsia" w:ascii="仿宋" w:hAnsi="仿宋" w:eastAsia="仿宋"/>
          <w:b/>
          <w:bCs/>
          <w:color w:val="auto"/>
          <w:sz w:val="28"/>
          <w:szCs w:val="22"/>
          <w:highlight w:val="none"/>
          <w:shd w:val="clear" w:color="auto" w:fill="auto"/>
          <w:lang w:eastAsia="zh-CN"/>
        </w:rPr>
        <w:t>【附加分项】</w:t>
      </w:r>
    </w:p>
    <w:p w14:paraId="7DEC7B47">
      <w:pPr>
        <w:pStyle w:val="3"/>
        <w:spacing w:line="360" w:lineRule="auto"/>
        <w:ind w:left="0" w:leftChars="0" w:firstLine="560" w:firstLineChars="200"/>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根据学生参与各级各类音乐、舞蹈、美术、文学、话剧、篆刻、书法等作品创作或设计情况，以及参与各级各类文艺汇演表演、比赛竞赛和展示展出等情况进行赋分。</w:t>
      </w:r>
    </w:p>
    <w:p w14:paraId="24B56F6E">
      <w:pPr>
        <w:pStyle w:val="3"/>
        <w:numPr>
          <w:ilvl w:val="0"/>
          <w:numId w:val="7"/>
        </w:numPr>
        <w:spacing w:line="360" w:lineRule="auto"/>
        <w:ind w:left="0" w:leftChars="0" w:firstLine="560" w:firstLineChars="200"/>
        <w:rPr>
          <w:rFonts w:hint="eastAsia"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参加校级以上（含校级）文艺活动</w:t>
      </w:r>
      <w:r>
        <w:rPr>
          <w:rFonts w:hint="eastAsia" w:ascii="仿宋" w:hAnsi="仿宋" w:eastAsia="仿宋"/>
          <w:color w:val="auto"/>
          <w:sz w:val="28"/>
          <w:szCs w:val="22"/>
          <w:highlight w:val="none"/>
          <w:shd w:val="clear" w:color="auto" w:fill="auto"/>
          <w:lang w:eastAsia="zh-CN"/>
        </w:rPr>
        <w:t>：</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2"/>
        <w:gridCol w:w="1614"/>
        <w:gridCol w:w="1743"/>
        <w:gridCol w:w="1943"/>
        <w:gridCol w:w="2166"/>
      </w:tblGrid>
      <w:tr w14:paraId="5D605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2" w:type="dxa"/>
          </w:tcPr>
          <w:p w14:paraId="4C48C2F7">
            <w:pPr>
              <w:pStyle w:val="3"/>
              <w:numPr>
                <w:ilvl w:val="0"/>
                <w:numId w:val="0"/>
              </w:numPr>
              <w:spacing w:line="360" w:lineRule="auto"/>
              <w:jc w:val="center"/>
              <w:rPr>
                <w:rFonts w:hint="eastAsia" w:ascii="仿宋" w:hAnsi="仿宋" w:eastAsia="仿宋"/>
                <w:color w:val="auto"/>
                <w:sz w:val="28"/>
                <w:szCs w:val="22"/>
                <w:highlight w:val="none"/>
                <w:shd w:val="clear" w:color="auto" w:fill="auto"/>
                <w:vertAlign w:val="baseline"/>
                <w:lang w:eastAsia="zh-CN"/>
              </w:rPr>
            </w:pPr>
          </w:p>
        </w:tc>
        <w:tc>
          <w:tcPr>
            <w:tcW w:w="1614" w:type="dxa"/>
          </w:tcPr>
          <w:p w14:paraId="411440DE">
            <w:pPr>
              <w:pStyle w:val="3"/>
              <w:numPr>
                <w:ilvl w:val="0"/>
                <w:numId w:val="0"/>
              </w:numPr>
              <w:spacing w:line="360" w:lineRule="auto"/>
              <w:jc w:val="center"/>
              <w:rPr>
                <w:rFonts w:hint="eastAsia" w:ascii="仿宋" w:hAnsi="仿宋" w:eastAsia="仿宋"/>
                <w:color w:val="auto"/>
                <w:sz w:val="28"/>
                <w:szCs w:val="22"/>
                <w:highlight w:val="none"/>
                <w:shd w:val="clear" w:color="auto" w:fill="auto"/>
                <w:vertAlign w:val="baseline"/>
                <w:lang w:eastAsia="zh-CN"/>
              </w:rPr>
            </w:pPr>
            <w:r>
              <w:rPr>
                <w:rFonts w:hint="eastAsia" w:ascii="仿宋" w:hAnsi="仿宋" w:eastAsia="仿宋"/>
                <w:color w:val="auto"/>
                <w:sz w:val="28"/>
                <w:szCs w:val="22"/>
                <w:highlight w:val="none"/>
                <w:shd w:val="clear" w:color="auto" w:fill="auto"/>
                <w:vertAlign w:val="baseline"/>
                <w:lang w:eastAsia="zh-CN"/>
              </w:rPr>
              <w:t>第一名</w:t>
            </w:r>
          </w:p>
        </w:tc>
        <w:tc>
          <w:tcPr>
            <w:tcW w:w="1743" w:type="dxa"/>
          </w:tcPr>
          <w:p w14:paraId="33FF7FFB">
            <w:pPr>
              <w:pStyle w:val="3"/>
              <w:numPr>
                <w:ilvl w:val="0"/>
                <w:numId w:val="0"/>
              </w:numPr>
              <w:spacing w:line="360" w:lineRule="auto"/>
              <w:jc w:val="center"/>
              <w:rPr>
                <w:rFonts w:hint="eastAsia" w:ascii="仿宋" w:hAnsi="仿宋" w:eastAsia="仿宋"/>
                <w:color w:val="auto"/>
                <w:sz w:val="28"/>
                <w:szCs w:val="22"/>
                <w:highlight w:val="none"/>
                <w:shd w:val="clear" w:color="auto" w:fill="auto"/>
                <w:vertAlign w:val="baseline"/>
                <w:lang w:eastAsia="zh-CN"/>
              </w:rPr>
            </w:pPr>
            <w:r>
              <w:rPr>
                <w:rFonts w:hint="eastAsia" w:ascii="仿宋" w:hAnsi="仿宋" w:eastAsia="仿宋"/>
                <w:color w:val="auto"/>
                <w:sz w:val="28"/>
                <w:szCs w:val="22"/>
                <w:highlight w:val="none"/>
                <w:shd w:val="clear" w:color="auto" w:fill="auto"/>
                <w:vertAlign w:val="baseline"/>
                <w:lang w:eastAsia="zh-CN"/>
              </w:rPr>
              <w:t>第二名</w:t>
            </w:r>
          </w:p>
        </w:tc>
        <w:tc>
          <w:tcPr>
            <w:tcW w:w="1943" w:type="dxa"/>
          </w:tcPr>
          <w:p w14:paraId="261E3BDE">
            <w:pPr>
              <w:pStyle w:val="3"/>
              <w:numPr>
                <w:ilvl w:val="0"/>
                <w:numId w:val="0"/>
              </w:numPr>
              <w:spacing w:line="360" w:lineRule="auto"/>
              <w:jc w:val="center"/>
              <w:rPr>
                <w:rFonts w:hint="eastAsia" w:ascii="仿宋" w:hAnsi="仿宋" w:eastAsia="仿宋"/>
                <w:color w:val="auto"/>
                <w:sz w:val="28"/>
                <w:szCs w:val="22"/>
                <w:highlight w:val="none"/>
                <w:shd w:val="clear" w:color="auto" w:fill="auto"/>
                <w:vertAlign w:val="baseline"/>
                <w:lang w:eastAsia="zh-CN"/>
              </w:rPr>
            </w:pPr>
            <w:r>
              <w:rPr>
                <w:rFonts w:hint="eastAsia" w:ascii="仿宋" w:hAnsi="仿宋" w:eastAsia="仿宋"/>
                <w:color w:val="auto"/>
                <w:sz w:val="28"/>
                <w:szCs w:val="22"/>
                <w:highlight w:val="none"/>
                <w:shd w:val="clear" w:color="auto" w:fill="auto"/>
                <w:vertAlign w:val="baseline"/>
                <w:lang w:eastAsia="zh-CN"/>
              </w:rPr>
              <w:t>第三名</w:t>
            </w:r>
          </w:p>
        </w:tc>
        <w:tc>
          <w:tcPr>
            <w:tcW w:w="2166" w:type="dxa"/>
          </w:tcPr>
          <w:p w14:paraId="2CDADBB7">
            <w:pPr>
              <w:pStyle w:val="3"/>
              <w:numPr>
                <w:ilvl w:val="0"/>
                <w:numId w:val="0"/>
              </w:numPr>
              <w:spacing w:line="360" w:lineRule="auto"/>
              <w:jc w:val="center"/>
              <w:rPr>
                <w:rFonts w:hint="eastAsia" w:ascii="仿宋" w:hAnsi="仿宋" w:eastAsia="仿宋"/>
                <w:color w:val="auto"/>
                <w:sz w:val="28"/>
                <w:szCs w:val="22"/>
                <w:highlight w:val="none"/>
                <w:shd w:val="clear" w:color="auto" w:fill="auto"/>
                <w:vertAlign w:val="baseline"/>
                <w:lang w:eastAsia="zh-CN"/>
              </w:rPr>
            </w:pPr>
            <w:r>
              <w:rPr>
                <w:rFonts w:hint="eastAsia" w:ascii="仿宋" w:hAnsi="仿宋" w:eastAsia="仿宋"/>
                <w:color w:val="auto"/>
                <w:sz w:val="28"/>
                <w:szCs w:val="22"/>
                <w:highlight w:val="none"/>
                <w:shd w:val="clear" w:color="auto" w:fill="auto"/>
                <w:vertAlign w:val="baseline"/>
                <w:lang w:eastAsia="zh-CN"/>
              </w:rPr>
              <w:t>其他</w:t>
            </w:r>
          </w:p>
        </w:tc>
      </w:tr>
      <w:tr w14:paraId="4066E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2" w:type="dxa"/>
          </w:tcPr>
          <w:p w14:paraId="4C431C0F">
            <w:pPr>
              <w:pStyle w:val="3"/>
              <w:numPr>
                <w:ilvl w:val="0"/>
                <w:numId w:val="0"/>
              </w:numPr>
              <w:spacing w:line="360" w:lineRule="auto"/>
              <w:jc w:val="center"/>
              <w:rPr>
                <w:rFonts w:hint="eastAsia" w:ascii="仿宋" w:hAnsi="仿宋" w:eastAsia="仿宋"/>
                <w:color w:val="auto"/>
                <w:sz w:val="28"/>
                <w:szCs w:val="22"/>
                <w:highlight w:val="none"/>
                <w:shd w:val="clear" w:color="auto" w:fill="auto"/>
                <w:vertAlign w:val="baseline"/>
                <w:lang w:eastAsia="zh-CN"/>
              </w:rPr>
            </w:pPr>
            <w:r>
              <w:rPr>
                <w:rFonts w:hint="eastAsia" w:ascii="仿宋" w:hAnsi="仿宋" w:eastAsia="仿宋"/>
                <w:color w:val="auto"/>
                <w:sz w:val="28"/>
                <w:szCs w:val="22"/>
                <w:highlight w:val="none"/>
                <w:shd w:val="clear" w:color="auto" w:fill="auto"/>
                <w:vertAlign w:val="baseline"/>
                <w:lang w:eastAsia="zh-CN"/>
              </w:rPr>
              <w:t>国家级</w:t>
            </w:r>
          </w:p>
        </w:tc>
        <w:tc>
          <w:tcPr>
            <w:tcW w:w="1614" w:type="dxa"/>
            <w:vAlign w:val="top"/>
          </w:tcPr>
          <w:p w14:paraId="6F8C1903">
            <w:pPr>
              <w:pStyle w:val="3"/>
              <w:numPr>
                <w:ilvl w:val="0"/>
                <w:numId w:val="0"/>
              </w:numPr>
              <w:spacing w:line="360" w:lineRule="auto"/>
              <w:ind w:left="0" w:leftChars="0" w:firstLine="0" w:firstLineChars="0"/>
              <w:jc w:val="center"/>
              <w:rPr>
                <w:rFonts w:hint="default" w:ascii="仿宋" w:hAnsi="仿宋" w:eastAsia="仿宋"/>
                <w:color w:val="auto"/>
                <w:sz w:val="28"/>
                <w:szCs w:val="22"/>
                <w:highlight w:val="none"/>
                <w:shd w:val="clear" w:color="auto" w:fill="auto"/>
                <w:vertAlign w:val="baseline"/>
                <w:lang w:val="en-US" w:eastAsia="zh-CN"/>
              </w:rPr>
            </w:pPr>
            <w:r>
              <w:rPr>
                <w:rFonts w:hint="eastAsia" w:ascii="仿宋" w:hAnsi="仿宋" w:eastAsia="仿宋"/>
                <w:color w:val="auto"/>
                <w:sz w:val="28"/>
                <w:szCs w:val="22"/>
                <w:highlight w:val="none"/>
                <w:shd w:val="clear" w:color="auto" w:fill="auto"/>
                <w:vertAlign w:val="baseline"/>
                <w:lang w:val="en-US" w:eastAsia="zh-CN"/>
              </w:rPr>
              <w:t>3.0</w:t>
            </w:r>
          </w:p>
        </w:tc>
        <w:tc>
          <w:tcPr>
            <w:tcW w:w="1743" w:type="dxa"/>
            <w:vAlign w:val="top"/>
          </w:tcPr>
          <w:p w14:paraId="0CB6C1AE">
            <w:pPr>
              <w:pStyle w:val="3"/>
              <w:numPr>
                <w:ilvl w:val="0"/>
                <w:numId w:val="0"/>
              </w:numPr>
              <w:spacing w:line="360" w:lineRule="auto"/>
              <w:ind w:left="0" w:leftChars="0" w:firstLine="0" w:firstLineChars="0"/>
              <w:jc w:val="center"/>
              <w:rPr>
                <w:rFonts w:hint="default" w:ascii="仿宋" w:hAnsi="仿宋" w:eastAsia="仿宋"/>
                <w:color w:val="auto"/>
                <w:sz w:val="28"/>
                <w:szCs w:val="22"/>
                <w:highlight w:val="none"/>
                <w:shd w:val="clear" w:color="auto" w:fill="auto"/>
                <w:vertAlign w:val="baseline"/>
                <w:lang w:val="en-US" w:eastAsia="zh-CN"/>
              </w:rPr>
            </w:pPr>
            <w:r>
              <w:rPr>
                <w:rFonts w:hint="eastAsia" w:ascii="仿宋" w:hAnsi="仿宋" w:eastAsia="仿宋"/>
                <w:color w:val="auto"/>
                <w:sz w:val="28"/>
                <w:szCs w:val="22"/>
                <w:highlight w:val="none"/>
                <w:shd w:val="clear" w:color="auto" w:fill="auto"/>
                <w:vertAlign w:val="baseline"/>
                <w:lang w:val="en-US" w:eastAsia="zh-CN"/>
              </w:rPr>
              <w:t>2.8</w:t>
            </w:r>
          </w:p>
        </w:tc>
        <w:tc>
          <w:tcPr>
            <w:tcW w:w="1943" w:type="dxa"/>
            <w:vAlign w:val="top"/>
          </w:tcPr>
          <w:p w14:paraId="54BEE7CE">
            <w:pPr>
              <w:pStyle w:val="3"/>
              <w:numPr>
                <w:ilvl w:val="0"/>
                <w:numId w:val="0"/>
              </w:numPr>
              <w:spacing w:line="360" w:lineRule="auto"/>
              <w:ind w:left="0" w:leftChars="0" w:firstLine="0" w:firstLineChars="0"/>
              <w:jc w:val="center"/>
              <w:rPr>
                <w:rFonts w:hint="default" w:ascii="仿宋" w:hAnsi="仿宋" w:eastAsia="仿宋"/>
                <w:color w:val="auto"/>
                <w:sz w:val="28"/>
                <w:szCs w:val="22"/>
                <w:highlight w:val="none"/>
                <w:shd w:val="clear" w:color="auto" w:fill="auto"/>
                <w:vertAlign w:val="baseline"/>
                <w:lang w:val="en-US" w:eastAsia="zh-CN"/>
              </w:rPr>
            </w:pPr>
            <w:r>
              <w:rPr>
                <w:rFonts w:hint="eastAsia" w:ascii="仿宋" w:hAnsi="仿宋" w:eastAsia="仿宋"/>
                <w:color w:val="auto"/>
                <w:sz w:val="28"/>
                <w:szCs w:val="22"/>
                <w:highlight w:val="none"/>
                <w:shd w:val="clear" w:color="auto" w:fill="auto"/>
                <w:vertAlign w:val="baseline"/>
                <w:lang w:val="en-US" w:eastAsia="zh-CN"/>
              </w:rPr>
              <w:t>2.6</w:t>
            </w:r>
          </w:p>
        </w:tc>
        <w:tc>
          <w:tcPr>
            <w:tcW w:w="2166" w:type="dxa"/>
            <w:vAlign w:val="top"/>
          </w:tcPr>
          <w:p w14:paraId="54370AEC">
            <w:pPr>
              <w:pStyle w:val="3"/>
              <w:numPr>
                <w:ilvl w:val="0"/>
                <w:numId w:val="0"/>
              </w:numPr>
              <w:spacing w:line="360" w:lineRule="auto"/>
              <w:ind w:left="0" w:leftChars="0" w:firstLine="0" w:firstLineChars="0"/>
              <w:jc w:val="center"/>
              <w:rPr>
                <w:rFonts w:hint="default" w:ascii="仿宋" w:hAnsi="仿宋" w:eastAsia="仿宋"/>
                <w:color w:val="auto"/>
                <w:sz w:val="28"/>
                <w:szCs w:val="22"/>
                <w:highlight w:val="none"/>
                <w:shd w:val="clear" w:color="auto" w:fill="auto"/>
                <w:vertAlign w:val="baseline"/>
                <w:lang w:val="en-US" w:eastAsia="zh-CN"/>
              </w:rPr>
            </w:pPr>
            <w:r>
              <w:rPr>
                <w:rFonts w:hint="eastAsia" w:ascii="仿宋" w:hAnsi="仿宋" w:eastAsia="仿宋"/>
                <w:color w:val="auto"/>
                <w:sz w:val="28"/>
                <w:szCs w:val="22"/>
                <w:highlight w:val="none"/>
                <w:shd w:val="clear" w:color="auto" w:fill="auto"/>
                <w:vertAlign w:val="baseline"/>
                <w:lang w:eastAsia="zh-CN"/>
              </w:rPr>
              <w:t>依次递减</w:t>
            </w:r>
            <w:r>
              <w:rPr>
                <w:rFonts w:hint="eastAsia" w:ascii="仿宋" w:hAnsi="仿宋" w:eastAsia="仿宋"/>
                <w:color w:val="auto"/>
                <w:sz w:val="28"/>
                <w:szCs w:val="22"/>
                <w:highlight w:val="none"/>
                <w:shd w:val="clear" w:color="auto" w:fill="auto"/>
                <w:vertAlign w:val="baseline"/>
                <w:lang w:val="en-US" w:eastAsia="zh-CN"/>
              </w:rPr>
              <w:t>0.2</w:t>
            </w:r>
          </w:p>
        </w:tc>
      </w:tr>
      <w:tr w14:paraId="74177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2" w:type="dxa"/>
          </w:tcPr>
          <w:p w14:paraId="58F8CE0D">
            <w:pPr>
              <w:pStyle w:val="3"/>
              <w:numPr>
                <w:ilvl w:val="0"/>
                <w:numId w:val="0"/>
              </w:numPr>
              <w:spacing w:line="360" w:lineRule="auto"/>
              <w:jc w:val="center"/>
              <w:rPr>
                <w:rFonts w:hint="eastAsia" w:ascii="仿宋" w:hAnsi="仿宋" w:eastAsia="仿宋"/>
                <w:color w:val="auto"/>
                <w:sz w:val="28"/>
                <w:szCs w:val="22"/>
                <w:highlight w:val="none"/>
                <w:shd w:val="clear" w:color="auto" w:fill="auto"/>
                <w:vertAlign w:val="baseline"/>
                <w:lang w:eastAsia="zh-CN"/>
              </w:rPr>
            </w:pPr>
            <w:r>
              <w:rPr>
                <w:rFonts w:hint="eastAsia" w:ascii="仿宋" w:hAnsi="仿宋" w:eastAsia="仿宋"/>
                <w:color w:val="auto"/>
                <w:sz w:val="28"/>
                <w:szCs w:val="22"/>
                <w:highlight w:val="none"/>
                <w:shd w:val="clear" w:color="auto" w:fill="auto"/>
                <w:vertAlign w:val="baseline"/>
                <w:lang w:eastAsia="zh-CN"/>
              </w:rPr>
              <w:t>省级</w:t>
            </w:r>
          </w:p>
        </w:tc>
        <w:tc>
          <w:tcPr>
            <w:tcW w:w="1614" w:type="dxa"/>
            <w:vAlign w:val="top"/>
          </w:tcPr>
          <w:p w14:paraId="72A385EF">
            <w:pPr>
              <w:pStyle w:val="3"/>
              <w:numPr>
                <w:ilvl w:val="0"/>
                <w:numId w:val="0"/>
              </w:numPr>
              <w:spacing w:line="360" w:lineRule="auto"/>
              <w:ind w:left="0" w:leftChars="0" w:firstLine="0" w:firstLineChars="0"/>
              <w:jc w:val="center"/>
              <w:rPr>
                <w:rFonts w:hint="default" w:ascii="仿宋" w:hAnsi="仿宋" w:eastAsia="仿宋"/>
                <w:color w:val="auto"/>
                <w:sz w:val="28"/>
                <w:szCs w:val="22"/>
                <w:highlight w:val="none"/>
                <w:shd w:val="clear" w:color="auto" w:fill="auto"/>
                <w:vertAlign w:val="baseline"/>
                <w:lang w:val="en-US" w:eastAsia="zh-CN"/>
              </w:rPr>
            </w:pPr>
            <w:r>
              <w:rPr>
                <w:rFonts w:hint="eastAsia" w:ascii="仿宋" w:hAnsi="仿宋" w:eastAsia="仿宋"/>
                <w:color w:val="auto"/>
                <w:sz w:val="28"/>
                <w:szCs w:val="22"/>
                <w:highlight w:val="none"/>
                <w:shd w:val="clear" w:color="auto" w:fill="auto"/>
                <w:vertAlign w:val="baseline"/>
                <w:lang w:val="en-US" w:eastAsia="zh-CN"/>
              </w:rPr>
              <w:t>2.5</w:t>
            </w:r>
          </w:p>
        </w:tc>
        <w:tc>
          <w:tcPr>
            <w:tcW w:w="1743" w:type="dxa"/>
            <w:vAlign w:val="top"/>
          </w:tcPr>
          <w:p w14:paraId="0D81285B">
            <w:pPr>
              <w:pStyle w:val="3"/>
              <w:numPr>
                <w:ilvl w:val="0"/>
                <w:numId w:val="0"/>
              </w:numPr>
              <w:spacing w:line="360" w:lineRule="auto"/>
              <w:ind w:left="0" w:leftChars="0" w:firstLine="0" w:firstLineChars="0"/>
              <w:jc w:val="center"/>
              <w:rPr>
                <w:rFonts w:hint="default" w:ascii="仿宋" w:hAnsi="仿宋" w:eastAsia="仿宋"/>
                <w:color w:val="auto"/>
                <w:sz w:val="28"/>
                <w:szCs w:val="22"/>
                <w:highlight w:val="none"/>
                <w:shd w:val="clear" w:color="auto" w:fill="auto"/>
                <w:vertAlign w:val="baseline"/>
                <w:lang w:val="en-US" w:eastAsia="zh-CN"/>
              </w:rPr>
            </w:pPr>
            <w:r>
              <w:rPr>
                <w:rFonts w:hint="eastAsia" w:ascii="仿宋" w:hAnsi="仿宋" w:eastAsia="仿宋"/>
                <w:color w:val="auto"/>
                <w:sz w:val="28"/>
                <w:szCs w:val="22"/>
                <w:highlight w:val="none"/>
                <w:shd w:val="clear" w:color="auto" w:fill="auto"/>
                <w:vertAlign w:val="baseline"/>
                <w:lang w:val="en-US" w:eastAsia="zh-CN"/>
              </w:rPr>
              <w:t>2.3</w:t>
            </w:r>
          </w:p>
        </w:tc>
        <w:tc>
          <w:tcPr>
            <w:tcW w:w="1943" w:type="dxa"/>
            <w:vAlign w:val="top"/>
          </w:tcPr>
          <w:p w14:paraId="6A7D2AFB">
            <w:pPr>
              <w:pStyle w:val="3"/>
              <w:numPr>
                <w:ilvl w:val="0"/>
                <w:numId w:val="0"/>
              </w:numPr>
              <w:spacing w:line="360" w:lineRule="auto"/>
              <w:ind w:left="0" w:leftChars="0" w:firstLine="0" w:firstLineChars="0"/>
              <w:jc w:val="center"/>
              <w:rPr>
                <w:rFonts w:hint="default" w:ascii="仿宋" w:hAnsi="仿宋" w:eastAsia="仿宋"/>
                <w:color w:val="auto"/>
                <w:sz w:val="28"/>
                <w:szCs w:val="22"/>
                <w:highlight w:val="none"/>
                <w:shd w:val="clear" w:color="auto" w:fill="auto"/>
                <w:vertAlign w:val="baseline"/>
                <w:lang w:val="en-US" w:eastAsia="zh-CN"/>
              </w:rPr>
            </w:pPr>
            <w:r>
              <w:rPr>
                <w:rFonts w:hint="eastAsia" w:ascii="仿宋" w:hAnsi="仿宋" w:eastAsia="仿宋"/>
                <w:color w:val="auto"/>
                <w:sz w:val="28"/>
                <w:szCs w:val="22"/>
                <w:highlight w:val="none"/>
                <w:shd w:val="clear" w:color="auto" w:fill="auto"/>
                <w:vertAlign w:val="baseline"/>
                <w:lang w:val="en-US" w:eastAsia="zh-CN"/>
              </w:rPr>
              <w:t>2.1</w:t>
            </w:r>
          </w:p>
        </w:tc>
        <w:tc>
          <w:tcPr>
            <w:tcW w:w="2166" w:type="dxa"/>
            <w:vAlign w:val="top"/>
          </w:tcPr>
          <w:p w14:paraId="3B39B799">
            <w:pPr>
              <w:pStyle w:val="3"/>
              <w:numPr>
                <w:ilvl w:val="0"/>
                <w:numId w:val="0"/>
              </w:numPr>
              <w:spacing w:line="360" w:lineRule="auto"/>
              <w:ind w:left="0" w:leftChars="0" w:firstLine="0" w:firstLineChars="0"/>
              <w:jc w:val="center"/>
              <w:rPr>
                <w:rFonts w:ascii="仿宋" w:hAnsi="仿宋" w:eastAsia="仿宋"/>
                <w:color w:val="auto"/>
                <w:sz w:val="28"/>
                <w:szCs w:val="22"/>
                <w:highlight w:val="none"/>
                <w:shd w:val="clear" w:color="auto" w:fill="auto"/>
                <w:vertAlign w:val="baseline"/>
              </w:rPr>
            </w:pPr>
            <w:r>
              <w:rPr>
                <w:rFonts w:hint="eastAsia" w:ascii="仿宋" w:hAnsi="仿宋" w:eastAsia="仿宋"/>
                <w:color w:val="auto"/>
                <w:sz w:val="28"/>
                <w:szCs w:val="22"/>
                <w:highlight w:val="none"/>
                <w:shd w:val="clear" w:color="auto" w:fill="auto"/>
                <w:vertAlign w:val="baseline"/>
                <w:lang w:eastAsia="zh-CN"/>
              </w:rPr>
              <w:t>依次递减</w:t>
            </w:r>
            <w:r>
              <w:rPr>
                <w:rFonts w:hint="eastAsia" w:ascii="仿宋" w:hAnsi="仿宋" w:eastAsia="仿宋"/>
                <w:color w:val="auto"/>
                <w:sz w:val="28"/>
                <w:szCs w:val="22"/>
                <w:highlight w:val="none"/>
                <w:shd w:val="clear" w:color="auto" w:fill="auto"/>
                <w:vertAlign w:val="baseline"/>
                <w:lang w:val="en-US" w:eastAsia="zh-CN"/>
              </w:rPr>
              <w:t>0.2</w:t>
            </w:r>
          </w:p>
        </w:tc>
      </w:tr>
      <w:tr w14:paraId="7BBAA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2" w:type="dxa"/>
          </w:tcPr>
          <w:p w14:paraId="3BB61C25">
            <w:pPr>
              <w:pStyle w:val="3"/>
              <w:numPr>
                <w:ilvl w:val="0"/>
                <w:numId w:val="0"/>
              </w:numPr>
              <w:spacing w:line="360" w:lineRule="auto"/>
              <w:jc w:val="center"/>
              <w:rPr>
                <w:rFonts w:hint="eastAsia" w:ascii="仿宋" w:hAnsi="仿宋" w:eastAsia="仿宋"/>
                <w:color w:val="auto"/>
                <w:sz w:val="28"/>
                <w:szCs w:val="22"/>
                <w:highlight w:val="none"/>
                <w:shd w:val="clear" w:color="auto" w:fill="auto"/>
                <w:vertAlign w:val="baseline"/>
                <w:lang w:eastAsia="zh-CN"/>
              </w:rPr>
            </w:pPr>
            <w:r>
              <w:rPr>
                <w:rFonts w:hint="eastAsia" w:ascii="仿宋" w:hAnsi="仿宋" w:eastAsia="仿宋"/>
                <w:color w:val="auto"/>
                <w:sz w:val="28"/>
                <w:szCs w:val="22"/>
                <w:highlight w:val="none"/>
                <w:shd w:val="clear" w:color="auto" w:fill="auto"/>
                <w:vertAlign w:val="baseline"/>
                <w:lang w:eastAsia="zh-CN"/>
              </w:rPr>
              <w:t>校级</w:t>
            </w:r>
          </w:p>
        </w:tc>
        <w:tc>
          <w:tcPr>
            <w:tcW w:w="1614" w:type="dxa"/>
            <w:vAlign w:val="top"/>
          </w:tcPr>
          <w:p w14:paraId="45C3D058">
            <w:pPr>
              <w:pStyle w:val="3"/>
              <w:numPr>
                <w:ilvl w:val="0"/>
                <w:numId w:val="0"/>
              </w:numPr>
              <w:spacing w:line="360" w:lineRule="auto"/>
              <w:ind w:left="0" w:leftChars="0" w:firstLine="0" w:firstLineChars="0"/>
              <w:jc w:val="center"/>
              <w:rPr>
                <w:rFonts w:hint="eastAsia" w:ascii="仿宋" w:hAnsi="仿宋" w:eastAsia="仿宋"/>
                <w:color w:val="auto"/>
                <w:sz w:val="28"/>
                <w:szCs w:val="22"/>
                <w:highlight w:val="none"/>
                <w:shd w:val="clear" w:color="auto" w:fill="auto"/>
                <w:vertAlign w:val="baseline"/>
                <w:lang w:val="en-US" w:eastAsia="zh-CN"/>
              </w:rPr>
            </w:pPr>
            <w:r>
              <w:rPr>
                <w:rFonts w:hint="eastAsia" w:ascii="仿宋" w:hAnsi="仿宋" w:eastAsia="仿宋"/>
                <w:color w:val="auto"/>
                <w:sz w:val="28"/>
                <w:szCs w:val="22"/>
                <w:highlight w:val="none"/>
                <w:shd w:val="clear" w:color="auto" w:fill="auto"/>
                <w:vertAlign w:val="baseline"/>
                <w:lang w:val="en-US" w:eastAsia="zh-CN"/>
              </w:rPr>
              <w:t>2</w:t>
            </w:r>
          </w:p>
        </w:tc>
        <w:tc>
          <w:tcPr>
            <w:tcW w:w="1743" w:type="dxa"/>
            <w:vAlign w:val="top"/>
          </w:tcPr>
          <w:p w14:paraId="45AC6D27">
            <w:pPr>
              <w:pStyle w:val="3"/>
              <w:numPr>
                <w:ilvl w:val="0"/>
                <w:numId w:val="0"/>
              </w:numPr>
              <w:spacing w:line="360" w:lineRule="auto"/>
              <w:ind w:left="0" w:leftChars="0" w:firstLine="0" w:firstLineChars="0"/>
              <w:jc w:val="center"/>
              <w:rPr>
                <w:rFonts w:hint="default" w:ascii="仿宋" w:hAnsi="仿宋" w:eastAsia="仿宋"/>
                <w:color w:val="auto"/>
                <w:sz w:val="28"/>
                <w:szCs w:val="22"/>
                <w:highlight w:val="none"/>
                <w:shd w:val="clear" w:color="auto" w:fill="auto"/>
                <w:vertAlign w:val="baseline"/>
                <w:lang w:val="en-US" w:eastAsia="zh-CN"/>
              </w:rPr>
            </w:pPr>
            <w:r>
              <w:rPr>
                <w:rFonts w:hint="eastAsia" w:ascii="仿宋" w:hAnsi="仿宋" w:eastAsia="仿宋"/>
                <w:color w:val="auto"/>
                <w:sz w:val="28"/>
                <w:szCs w:val="22"/>
                <w:highlight w:val="none"/>
                <w:shd w:val="clear" w:color="auto" w:fill="auto"/>
                <w:vertAlign w:val="baseline"/>
                <w:lang w:val="en-US" w:eastAsia="zh-CN"/>
              </w:rPr>
              <w:t>1.8</w:t>
            </w:r>
          </w:p>
        </w:tc>
        <w:tc>
          <w:tcPr>
            <w:tcW w:w="1943" w:type="dxa"/>
            <w:vAlign w:val="top"/>
          </w:tcPr>
          <w:p w14:paraId="156D69F3">
            <w:pPr>
              <w:pStyle w:val="3"/>
              <w:numPr>
                <w:ilvl w:val="0"/>
                <w:numId w:val="0"/>
              </w:numPr>
              <w:spacing w:line="360" w:lineRule="auto"/>
              <w:ind w:left="0" w:leftChars="0" w:firstLine="0" w:firstLineChars="0"/>
              <w:jc w:val="center"/>
              <w:rPr>
                <w:rFonts w:hint="default" w:ascii="仿宋" w:hAnsi="仿宋" w:eastAsia="仿宋"/>
                <w:color w:val="auto"/>
                <w:sz w:val="28"/>
                <w:szCs w:val="22"/>
                <w:highlight w:val="none"/>
                <w:shd w:val="clear" w:color="auto" w:fill="auto"/>
                <w:vertAlign w:val="baseline"/>
                <w:lang w:val="en-US" w:eastAsia="zh-CN"/>
              </w:rPr>
            </w:pPr>
            <w:r>
              <w:rPr>
                <w:rFonts w:hint="eastAsia" w:ascii="仿宋" w:hAnsi="仿宋" w:eastAsia="仿宋"/>
                <w:color w:val="auto"/>
                <w:sz w:val="28"/>
                <w:szCs w:val="22"/>
                <w:highlight w:val="none"/>
                <w:shd w:val="clear" w:color="auto" w:fill="auto"/>
                <w:vertAlign w:val="baseline"/>
                <w:lang w:val="en-US" w:eastAsia="zh-CN"/>
              </w:rPr>
              <w:t>1.6</w:t>
            </w:r>
          </w:p>
        </w:tc>
        <w:tc>
          <w:tcPr>
            <w:tcW w:w="2166" w:type="dxa"/>
            <w:vAlign w:val="top"/>
          </w:tcPr>
          <w:p w14:paraId="46901247">
            <w:pPr>
              <w:pStyle w:val="3"/>
              <w:numPr>
                <w:ilvl w:val="0"/>
                <w:numId w:val="0"/>
              </w:numPr>
              <w:spacing w:line="360" w:lineRule="auto"/>
              <w:ind w:left="0" w:leftChars="0" w:firstLine="0" w:firstLineChars="0"/>
              <w:jc w:val="center"/>
              <w:rPr>
                <w:rFonts w:ascii="仿宋" w:hAnsi="仿宋" w:eastAsia="仿宋"/>
                <w:color w:val="auto"/>
                <w:sz w:val="28"/>
                <w:szCs w:val="22"/>
                <w:highlight w:val="none"/>
                <w:shd w:val="clear" w:color="auto" w:fill="auto"/>
                <w:vertAlign w:val="baseline"/>
              </w:rPr>
            </w:pPr>
            <w:r>
              <w:rPr>
                <w:rFonts w:hint="eastAsia" w:ascii="仿宋" w:hAnsi="仿宋" w:eastAsia="仿宋"/>
                <w:color w:val="auto"/>
                <w:sz w:val="28"/>
                <w:szCs w:val="22"/>
                <w:highlight w:val="none"/>
                <w:shd w:val="clear" w:color="auto" w:fill="auto"/>
                <w:vertAlign w:val="baseline"/>
                <w:lang w:eastAsia="zh-CN"/>
              </w:rPr>
              <w:t>依次递减</w:t>
            </w:r>
            <w:r>
              <w:rPr>
                <w:rFonts w:hint="eastAsia" w:ascii="仿宋" w:hAnsi="仿宋" w:eastAsia="仿宋"/>
                <w:color w:val="auto"/>
                <w:sz w:val="28"/>
                <w:szCs w:val="22"/>
                <w:highlight w:val="none"/>
                <w:shd w:val="clear" w:color="auto" w:fill="auto"/>
                <w:vertAlign w:val="baseline"/>
                <w:lang w:val="en-US" w:eastAsia="zh-CN"/>
              </w:rPr>
              <w:t>0.2</w:t>
            </w:r>
          </w:p>
        </w:tc>
      </w:tr>
    </w:tbl>
    <w:p w14:paraId="7871FB75">
      <w:pPr>
        <w:pStyle w:val="3"/>
        <w:spacing w:line="360" w:lineRule="auto"/>
        <w:ind w:left="0" w:leftChars="0" w:firstLine="560" w:firstLineChars="200"/>
        <w:rPr>
          <w:rFonts w:ascii="仿宋" w:hAnsi="仿宋" w:eastAsia="仿宋"/>
          <w:color w:val="auto"/>
          <w:sz w:val="28"/>
          <w:szCs w:val="22"/>
          <w:highlight w:val="none"/>
          <w:shd w:val="clear" w:color="auto" w:fill="auto"/>
        </w:rPr>
      </w:pPr>
      <w:r>
        <w:rPr>
          <w:rFonts w:ascii="仿宋" w:hAnsi="仿宋" w:eastAsia="仿宋"/>
          <w:color w:val="auto"/>
          <w:sz w:val="28"/>
          <w:szCs w:val="22"/>
          <w:highlight w:val="none"/>
          <w:shd w:val="clear" w:color="auto" w:fill="auto"/>
        </w:rPr>
        <w:t>（</w:t>
      </w:r>
      <w:r>
        <w:rPr>
          <w:rFonts w:hint="eastAsia" w:ascii="仿宋" w:hAnsi="仿宋" w:eastAsia="仿宋"/>
          <w:color w:val="auto"/>
          <w:sz w:val="28"/>
          <w:szCs w:val="22"/>
          <w:highlight w:val="none"/>
          <w:shd w:val="clear" w:color="auto" w:fill="auto"/>
        </w:rPr>
        <w:t>2</w:t>
      </w:r>
      <w:r>
        <w:rPr>
          <w:rFonts w:ascii="仿宋" w:hAnsi="仿宋" w:eastAsia="仿宋"/>
          <w:color w:val="auto"/>
          <w:sz w:val="28"/>
          <w:szCs w:val="22"/>
          <w:highlight w:val="none"/>
          <w:shd w:val="clear" w:color="auto" w:fill="auto"/>
        </w:rPr>
        <w:t>）</w:t>
      </w:r>
      <w:r>
        <w:rPr>
          <w:rFonts w:hint="eastAsia" w:ascii="仿宋" w:hAnsi="仿宋" w:eastAsia="仿宋"/>
          <w:color w:val="auto"/>
          <w:sz w:val="28"/>
          <w:szCs w:val="22"/>
          <w:highlight w:val="none"/>
          <w:shd w:val="clear" w:color="auto" w:fill="auto"/>
        </w:rPr>
        <w:t>参加本院举办的大型文艺比赛，个人或团体获得一等奖、二等奖、三等奖者，每人每次分别计0.6分、0.5分、0.3分，其余不计分。</w:t>
      </w:r>
    </w:p>
    <w:p w14:paraId="24FA527F">
      <w:pPr>
        <w:pStyle w:val="3"/>
        <w:spacing w:line="360" w:lineRule="auto"/>
        <w:ind w:left="0" w:leftChars="0" w:firstLine="560" w:firstLineChars="200"/>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w:t>
      </w:r>
      <w:r>
        <w:rPr>
          <w:rFonts w:ascii="仿宋" w:hAnsi="仿宋" w:eastAsia="仿宋"/>
          <w:color w:val="auto"/>
          <w:sz w:val="28"/>
          <w:szCs w:val="22"/>
          <w:highlight w:val="none"/>
          <w:shd w:val="clear" w:color="auto" w:fill="auto"/>
        </w:rPr>
        <w:t>3</w:t>
      </w:r>
      <w:r>
        <w:rPr>
          <w:rFonts w:hint="eastAsia" w:ascii="仿宋" w:hAnsi="仿宋" w:eastAsia="仿宋"/>
          <w:color w:val="auto"/>
          <w:sz w:val="28"/>
          <w:szCs w:val="22"/>
          <w:highlight w:val="none"/>
          <w:shd w:val="clear" w:color="auto" w:fill="auto"/>
        </w:rPr>
        <w:t>）学院文艺队伍在校级以上（含校级）比赛中获得第一名时参赛队员加1.5分，队伍在比赛中获得第二名时参赛队员加1.35分，第三名加1.2分，增加一个名次递减0.15分，至第八名止（以获奖证书或通报表扬文件为认证依据）；</w:t>
      </w:r>
    </w:p>
    <w:p w14:paraId="162AD718">
      <w:pPr>
        <w:pStyle w:val="3"/>
        <w:spacing w:line="360" w:lineRule="auto"/>
        <w:ind w:left="0" w:leftChars="0" w:firstLine="560" w:firstLineChars="200"/>
        <w:rPr>
          <w:rFonts w:hint="eastAsia" w:ascii="仿宋" w:hAnsi="仿宋" w:eastAsia="仿宋"/>
          <w:color w:val="auto"/>
          <w:sz w:val="28"/>
          <w:szCs w:val="22"/>
          <w:highlight w:val="none"/>
          <w:shd w:val="clear" w:color="auto" w:fill="auto"/>
          <w:lang w:eastAsia="zh-CN"/>
        </w:rPr>
      </w:pPr>
      <w:r>
        <w:rPr>
          <w:rFonts w:hint="eastAsia" w:ascii="仿宋" w:hAnsi="仿宋" w:eastAsia="仿宋"/>
          <w:color w:val="auto"/>
          <w:sz w:val="28"/>
          <w:szCs w:val="22"/>
          <w:highlight w:val="none"/>
          <w:shd w:val="clear" w:color="auto" w:fill="auto"/>
        </w:rPr>
        <w:t>（</w:t>
      </w:r>
      <w:r>
        <w:rPr>
          <w:rFonts w:ascii="仿宋" w:hAnsi="仿宋" w:eastAsia="仿宋"/>
          <w:color w:val="auto"/>
          <w:sz w:val="28"/>
          <w:szCs w:val="22"/>
          <w:highlight w:val="none"/>
          <w:shd w:val="clear" w:color="auto" w:fill="auto"/>
        </w:rPr>
        <w:t>4</w:t>
      </w:r>
      <w:r>
        <w:rPr>
          <w:rFonts w:hint="eastAsia" w:ascii="仿宋" w:hAnsi="仿宋" w:eastAsia="仿宋"/>
          <w:color w:val="auto"/>
          <w:sz w:val="28"/>
          <w:szCs w:val="22"/>
          <w:highlight w:val="none"/>
          <w:shd w:val="clear" w:color="auto" w:fill="auto"/>
        </w:rPr>
        <w:t>）经学院认定的文艺类通报加分，每次活动加0.2分，最高得</w:t>
      </w:r>
      <w:r>
        <w:rPr>
          <w:rFonts w:ascii="仿宋" w:hAnsi="仿宋" w:eastAsia="仿宋"/>
          <w:color w:val="auto"/>
          <w:sz w:val="28"/>
          <w:szCs w:val="22"/>
          <w:highlight w:val="none"/>
          <w:shd w:val="clear" w:color="auto" w:fill="auto"/>
        </w:rPr>
        <w:t>1</w:t>
      </w:r>
      <w:r>
        <w:rPr>
          <w:rFonts w:hint="eastAsia" w:ascii="仿宋" w:hAnsi="仿宋" w:eastAsia="仿宋"/>
          <w:color w:val="auto"/>
          <w:sz w:val="28"/>
          <w:szCs w:val="22"/>
          <w:highlight w:val="none"/>
          <w:shd w:val="clear" w:color="auto" w:fill="auto"/>
        </w:rPr>
        <w:t>分。</w:t>
      </w:r>
      <w:r>
        <w:rPr>
          <w:rFonts w:hint="eastAsia" w:ascii="仿宋" w:hAnsi="仿宋" w:eastAsia="仿宋"/>
          <w:color w:val="auto"/>
          <w:sz w:val="28"/>
          <w:szCs w:val="22"/>
          <w:highlight w:val="none"/>
          <w:shd w:val="clear" w:color="auto" w:fill="auto"/>
          <w:lang w:eastAsia="zh-CN"/>
        </w:rPr>
        <w:t>（需要辅导员签字证明材料）</w:t>
      </w:r>
    </w:p>
    <w:p w14:paraId="6B4CA1D7">
      <w:pPr>
        <w:pStyle w:val="3"/>
        <w:spacing w:line="360" w:lineRule="auto"/>
        <w:ind w:left="0" w:leftChars="0" w:firstLine="562" w:firstLineChars="200"/>
        <w:rPr>
          <w:rFonts w:ascii="仿宋" w:hAnsi="仿宋" w:eastAsia="仿宋"/>
          <w:b/>
          <w:bCs/>
          <w:color w:val="auto"/>
          <w:sz w:val="28"/>
          <w:szCs w:val="22"/>
          <w:highlight w:val="none"/>
          <w:shd w:val="clear" w:color="auto" w:fill="auto"/>
        </w:rPr>
      </w:pPr>
      <w:r>
        <w:rPr>
          <w:rFonts w:hint="eastAsia" w:ascii="仿宋" w:hAnsi="仿宋" w:eastAsia="仿宋"/>
          <w:b/>
          <w:bCs/>
          <w:color w:val="auto"/>
          <w:sz w:val="28"/>
          <w:szCs w:val="22"/>
          <w:highlight w:val="none"/>
          <w:shd w:val="clear" w:color="auto" w:fill="auto"/>
        </w:rPr>
        <w:t>4.加分项（加分上限为1分，累计加分超过1分的以1分计）</w:t>
      </w:r>
    </w:p>
    <w:p w14:paraId="21D6569E">
      <w:pPr>
        <w:pStyle w:val="3"/>
        <w:spacing w:line="360" w:lineRule="auto"/>
        <w:ind w:left="0" w:leftChars="0" w:firstLine="560" w:firstLineChars="200"/>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学生选修《艺术导论》《音乐鉴赏》《美术鉴赏》《影视鉴赏》《戏剧鉴赏》《舞蹈鉴赏》《书法鉴赏》《戏曲鉴赏》《心理健康教育》《文学鉴赏》等美育类选修课程，考核合格的，每门次加0.5分；</w:t>
      </w:r>
    </w:p>
    <w:bookmarkEnd w:id="2"/>
    <w:p w14:paraId="49AE5EC0">
      <w:pPr>
        <w:pStyle w:val="3"/>
        <w:spacing w:line="360" w:lineRule="auto"/>
        <w:ind w:left="0" w:leftChars="0" w:firstLine="562" w:firstLineChars="200"/>
        <w:jc w:val="center"/>
        <w:rPr>
          <w:rFonts w:ascii="仿宋" w:hAnsi="仿宋" w:eastAsia="仿宋" w:cs="仿宋"/>
          <w:b/>
          <w:bCs/>
          <w:color w:val="auto"/>
          <w:sz w:val="28"/>
          <w:szCs w:val="22"/>
          <w:highlight w:val="none"/>
          <w:shd w:val="clear" w:color="auto" w:fill="auto"/>
        </w:rPr>
      </w:pPr>
      <w:r>
        <w:rPr>
          <w:rFonts w:hint="eastAsia" w:ascii="仿宋" w:hAnsi="仿宋" w:eastAsia="仿宋" w:cs="仿宋"/>
          <w:b/>
          <w:bCs/>
          <w:color w:val="auto"/>
          <w:sz w:val="28"/>
          <w:szCs w:val="22"/>
          <w:highlight w:val="none"/>
          <w:shd w:val="clear" w:color="auto" w:fill="auto"/>
        </w:rPr>
        <w:t>（三）劳育（10分）</w:t>
      </w:r>
    </w:p>
    <w:p w14:paraId="4D0D5A3F">
      <w:pPr>
        <w:pStyle w:val="3"/>
        <w:spacing w:line="360" w:lineRule="auto"/>
        <w:ind w:left="0" w:leftChars="0" w:firstLine="560" w:firstLineChars="200"/>
        <w:rPr>
          <w:rFonts w:ascii="仿宋" w:hAnsi="仿宋" w:eastAsia="仿宋"/>
          <w:color w:val="auto"/>
          <w:sz w:val="28"/>
          <w:szCs w:val="22"/>
          <w:highlight w:val="none"/>
          <w:shd w:val="clear" w:color="auto" w:fill="auto"/>
        </w:rPr>
      </w:pPr>
      <w:bookmarkStart w:id="3" w:name="_Hlk27401502"/>
      <w:r>
        <w:rPr>
          <w:rFonts w:hint="eastAsia" w:ascii="仿宋" w:hAnsi="仿宋" w:eastAsia="仿宋"/>
          <w:color w:val="auto"/>
          <w:sz w:val="28"/>
          <w:szCs w:val="22"/>
          <w:highlight w:val="none"/>
          <w:shd w:val="clear" w:color="auto" w:fill="auto"/>
        </w:rPr>
        <w:t>劳育主要</w:t>
      </w:r>
      <w:r>
        <w:rPr>
          <w:rFonts w:hint="eastAsia" w:ascii="仿宋" w:hAnsi="仿宋" w:eastAsia="仿宋"/>
          <w:color w:val="auto"/>
          <w:sz w:val="28"/>
          <w:szCs w:val="22"/>
          <w:highlight w:val="none"/>
          <w:shd w:val="clear" w:color="auto" w:fill="auto"/>
          <w:lang w:eastAsia="zh-CN"/>
        </w:rPr>
        <w:t>考查学生</w:t>
      </w:r>
      <w:r>
        <w:rPr>
          <w:rFonts w:hint="eastAsia" w:ascii="仿宋" w:hAnsi="仿宋" w:eastAsia="仿宋"/>
          <w:color w:val="auto"/>
          <w:sz w:val="28"/>
          <w:szCs w:val="22"/>
          <w:highlight w:val="none"/>
          <w:shd w:val="clear" w:color="auto" w:fill="auto"/>
        </w:rPr>
        <w:t>劳动观念情况、参加生产劳动情况、参与文明校园建设情况、从事志愿服务和公益服务情况和加分项五部分内容，各专业要求打分标准一致。（该项总分不超过10分，累计得分超过10分的按10分计）</w:t>
      </w:r>
    </w:p>
    <w:p w14:paraId="323D4C4E">
      <w:pPr>
        <w:pStyle w:val="3"/>
        <w:spacing w:line="360" w:lineRule="auto"/>
        <w:ind w:left="0" w:leftChars="0" w:firstLine="562" w:firstLineChars="200"/>
        <w:rPr>
          <w:rFonts w:hint="eastAsia" w:ascii="仿宋" w:hAnsi="仿宋" w:eastAsia="仿宋"/>
          <w:b/>
          <w:bCs/>
          <w:color w:val="auto"/>
          <w:sz w:val="28"/>
          <w:szCs w:val="22"/>
          <w:highlight w:val="none"/>
          <w:shd w:val="clear" w:color="auto" w:fill="auto"/>
          <w:lang w:eastAsia="zh-CN"/>
        </w:rPr>
      </w:pPr>
      <w:r>
        <w:rPr>
          <w:rFonts w:hint="eastAsia" w:ascii="仿宋" w:hAnsi="仿宋" w:eastAsia="仿宋"/>
          <w:b/>
          <w:bCs/>
          <w:color w:val="auto"/>
          <w:sz w:val="28"/>
          <w:szCs w:val="22"/>
          <w:highlight w:val="none"/>
          <w:shd w:val="clear" w:color="auto" w:fill="auto"/>
        </w:rPr>
        <w:t>1.劳动观念（2分）</w:t>
      </w:r>
      <w:r>
        <w:rPr>
          <w:rFonts w:hint="eastAsia" w:ascii="仿宋" w:hAnsi="仿宋" w:eastAsia="仿宋"/>
          <w:b/>
          <w:bCs/>
          <w:color w:val="auto"/>
          <w:sz w:val="28"/>
          <w:szCs w:val="22"/>
          <w:highlight w:val="none"/>
          <w:shd w:val="clear" w:color="auto" w:fill="auto"/>
          <w:lang w:eastAsia="zh-CN"/>
        </w:rPr>
        <w:t>【班级评测人员】</w:t>
      </w:r>
    </w:p>
    <w:p w14:paraId="1A079022">
      <w:pPr>
        <w:pStyle w:val="3"/>
        <w:spacing w:line="360" w:lineRule="auto"/>
        <w:ind w:left="0" w:leftChars="0" w:firstLine="560" w:firstLineChars="200"/>
        <w:rPr>
          <w:rFonts w:ascii="仿宋" w:hAnsi="仿宋" w:eastAsia="仿宋"/>
          <w:color w:val="auto"/>
          <w:sz w:val="28"/>
          <w:szCs w:val="22"/>
          <w:highlight w:val="none"/>
          <w:shd w:val="clear" w:color="auto" w:fill="auto"/>
        </w:rPr>
      </w:pPr>
      <w:r>
        <w:rPr>
          <w:rFonts w:ascii="仿宋" w:hAnsi="仿宋" w:eastAsia="仿宋"/>
          <w:color w:val="auto"/>
          <w:sz w:val="28"/>
          <w:szCs w:val="22"/>
          <w:highlight w:val="none"/>
          <w:shd w:val="clear" w:color="auto" w:fill="auto"/>
        </w:rPr>
        <w:t>（</w:t>
      </w:r>
      <w:r>
        <w:rPr>
          <w:rFonts w:hint="eastAsia" w:ascii="仿宋" w:hAnsi="仿宋" w:eastAsia="仿宋"/>
          <w:color w:val="auto"/>
          <w:sz w:val="28"/>
          <w:szCs w:val="22"/>
          <w:highlight w:val="none"/>
          <w:shd w:val="clear" w:color="auto" w:fill="auto"/>
        </w:rPr>
        <w:t>1</w:t>
      </w:r>
      <w:r>
        <w:rPr>
          <w:rFonts w:ascii="仿宋" w:hAnsi="仿宋" w:eastAsia="仿宋"/>
          <w:color w:val="auto"/>
          <w:sz w:val="28"/>
          <w:szCs w:val="22"/>
          <w:highlight w:val="none"/>
          <w:shd w:val="clear" w:color="auto" w:fill="auto"/>
        </w:rPr>
        <w:t>）</w:t>
      </w:r>
      <w:r>
        <w:rPr>
          <w:rFonts w:hint="eastAsia" w:ascii="仿宋" w:hAnsi="仿宋" w:eastAsia="仿宋"/>
          <w:color w:val="auto"/>
          <w:sz w:val="28"/>
          <w:szCs w:val="22"/>
          <w:highlight w:val="none"/>
          <w:shd w:val="clear" w:color="auto" w:fill="auto"/>
        </w:rPr>
        <w:t>学生在日常学习生活中具有较好的劳动精神。（1分）</w:t>
      </w:r>
    </w:p>
    <w:p w14:paraId="7675AFB9">
      <w:pPr>
        <w:pStyle w:val="3"/>
        <w:spacing w:line="360" w:lineRule="auto"/>
        <w:ind w:left="0" w:leftChars="0" w:firstLine="560" w:firstLineChars="200"/>
        <w:rPr>
          <w:rFonts w:ascii="仿宋" w:hAnsi="仿宋" w:eastAsia="仿宋"/>
          <w:color w:val="auto"/>
          <w:sz w:val="28"/>
          <w:szCs w:val="22"/>
          <w:highlight w:val="none"/>
          <w:shd w:val="clear" w:color="auto" w:fill="auto"/>
        </w:rPr>
      </w:pPr>
      <w:r>
        <w:rPr>
          <w:rFonts w:ascii="仿宋" w:hAnsi="仿宋" w:eastAsia="仿宋"/>
          <w:color w:val="auto"/>
          <w:sz w:val="28"/>
          <w:szCs w:val="22"/>
          <w:highlight w:val="none"/>
          <w:shd w:val="clear" w:color="auto" w:fill="auto"/>
        </w:rPr>
        <w:t>（</w:t>
      </w:r>
      <w:r>
        <w:rPr>
          <w:rFonts w:hint="eastAsia" w:ascii="仿宋" w:hAnsi="仿宋" w:eastAsia="仿宋"/>
          <w:color w:val="auto"/>
          <w:sz w:val="28"/>
          <w:szCs w:val="22"/>
          <w:highlight w:val="none"/>
          <w:shd w:val="clear" w:color="auto" w:fill="auto"/>
        </w:rPr>
        <w:t>2</w:t>
      </w:r>
      <w:r>
        <w:rPr>
          <w:rFonts w:ascii="仿宋" w:hAnsi="仿宋" w:eastAsia="仿宋"/>
          <w:color w:val="auto"/>
          <w:sz w:val="28"/>
          <w:szCs w:val="22"/>
          <w:highlight w:val="none"/>
          <w:shd w:val="clear" w:color="auto" w:fill="auto"/>
        </w:rPr>
        <w:t>）</w:t>
      </w:r>
      <w:r>
        <w:rPr>
          <w:rFonts w:hint="eastAsia" w:ascii="仿宋" w:hAnsi="仿宋" w:eastAsia="仿宋"/>
          <w:color w:val="auto"/>
          <w:sz w:val="28"/>
          <w:szCs w:val="22"/>
          <w:highlight w:val="none"/>
          <w:shd w:val="clear" w:color="auto" w:fill="auto"/>
        </w:rPr>
        <w:t>学生表现崇尚劳动、尊重劳动、热爱劳动。（1分）</w:t>
      </w:r>
    </w:p>
    <w:p w14:paraId="758B7F73">
      <w:pPr>
        <w:pStyle w:val="3"/>
        <w:spacing w:line="360" w:lineRule="auto"/>
        <w:ind w:left="0" w:leftChars="0" w:firstLine="560" w:firstLineChars="200"/>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此项由所在班级团支部依据学生日常行为进行综合评价赋分。</w:t>
      </w:r>
    </w:p>
    <w:p w14:paraId="28354BCA">
      <w:pPr>
        <w:pStyle w:val="3"/>
        <w:spacing w:line="360" w:lineRule="auto"/>
        <w:ind w:left="0" w:leftChars="0" w:firstLine="562" w:firstLineChars="200"/>
        <w:rPr>
          <w:rFonts w:hint="eastAsia" w:ascii="仿宋" w:hAnsi="仿宋" w:eastAsia="仿宋"/>
          <w:b/>
          <w:bCs/>
          <w:color w:val="auto"/>
          <w:sz w:val="28"/>
          <w:szCs w:val="22"/>
          <w:highlight w:val="none"/>
          <w:shd w:val="clear" w:color="auto" w:fill="auto"/>
          <w:lang w:eastAsia="zh-CN"/>
        </w:rPr>
      </w:pPr>
      <w:r>
        <w:rPr>
          <w:rFonts w:hint="eastAsia" w:ascii="仿宋" w:hAnsi="仿宋" w:eastAsia="仿宋"/>
          <w:b/>
          <w:bCs/>
          <w:color w:val="auto"/>
          <w:sz w:val="28"/>
          <w:szCs w:val="22"/>
          <w:highlight w:val="none"/>
          <w:shd w:val="clear" w:color="auto" w:fill="auto"/>
        </w:rPr>
        <w:t>2.劳动教育（2分）</w:t>
      </w:r>
      <w:r>
        <w:rPr>
          <w:rFonts w:hint="eastAsia" w:ascii="仿宋" w:hAnsi="仿宋" w:eastAsia="仿宋"/>
          <w:b/>
          <w:bCs/>
          <w:color w:val="auto"/>
          <w:sz w:val="28"/>
          <w:szCs w:val="22"/>
          <w:highlight w:val="none"/>
          <w:shd w:val="clear" w:color="auto" w:fill="auto"/>
          <w:lang w:eastAsia="zh-CN"/>
        </w:rPr>
        <w:t>【附加分项】</w:t>
      </w:r>
    </w:p>
    <w:p w14:paraId="6A132F0F">
      <w:pPr>
        <w:pStyle w:val="3"/>
        <w:spacing w:line="360" w:lineRule="auto"/>
        <w:ind w:left="0" w:leftChars="0" w:firstLine="560" w:firstLineChars="200"/>
        <w:rPr>
          <w:rFonts w:ascii="仿宋" w:hAnsi="仿宋" w:eastAsia="仿宋"/>
          <w:strike w:val="0"/>
          <w:dstrike w:val="0"/>
          <w:color w:val="auto"/>
          <w:sz w:val="28"/>
          <w:szCs w:val="22"/>
          <w:highlight w:val="none"/>
          <w:shd w:val="clear" w:color="auto" w:fill="auto"/>
        </w:rPr>
      </w:pPr>
      <w:r>
        <w:rPr>
          <w:rFonts w:ascii="仿宋" w:hAnsi="仿宋" w:eastAsia="仿宋"/>
          <w:strike w:val="0"/>
          <w:dstrike w:val="0"/>
          <w:color w:val="auto"/>
          <w:sz w:val="28"/>
          <w:szCs w:val="22"/>
          <w:highlight w:val="none"/>
          <w:shd w:val="clear" w:color="auto" w:fill="auto"/>
        </w:rPr>
        <w:t>（</w:t>
      </w:r>
      <w:r>
        <w:rPr>
          <w:rFonts w:hint="eastAsia" w:ascii="仿宋" w:hAnsi="仿宋" w:eastAsia="仿宋"/>
          <w:strike w:val="0"/>
          <w:dstrike w:val="0"/>
          <w:color w:val="auto"/>
          <w:sz w:val="28"/>
          <w:szCs w:val="22"/>
          <w:highlight w:val="none"/>
          <w:shd w:val="clear" w:color="auto" w:fill="auto"/>
        </w:rPr>
        <w:t>1</w:t>
      </w:r>
      <w:r>
        <w:rPr>
          <w:rFonts w:ascii="仿宋" w:hAnsi="仿宋" w:eastAsia="仿宋"/>
          <w:strike w:val="0"/>
          <w:dstrike w:val="0"/>
          <w:color w:val="auto"/>
          <w:sz w:val="28"/>
          <w:szCs w:val="22"/>
          <w:highlight w:val="none"/>
          <w:shd w:val="clear" w:color="auto" w:fill="auto"/>
        </w:rPr>
        <w:t>）</w:t>
      </w:r>
      <w:r>
        <w:rPr>
          <w:rFonts w:hint="eastAsia" w:ascii="仿宋" w:hAnsi="仿宋" w:eastAsia="仿宋"/>
          <w:strike w:val="0"/>
          <w:dstrike w:val="0"/>
          <w:color w:val="auto"/>
          <w:sz w:val="28"/>
          <w:szCs w:val="22"/>
          <w:highlight w:val="none"/>
          <w:shd w:val="clear" w:color="auto" w:fill="auto"/>
        </w:rPr>
        <w:t>参加“三夏”生产劳动（农训、工训）优秀者（赋分85分及以上）计1分，合格者（60—85分）计0.8分，不合格者不计分。（1分）</w:t>
      </w:r>
    </w:p>
    <w:p w14:paraId="743DED00">
      <w:pPr>
        <w:pStyle w:val="3"/>
        <w:spacing w:line="360" w:lineRule="auto"/>
        <w:ind w:left="0" w:leftChars="0" w:firstLine="560" w:firstLineChars="200"/>
        <w:rPr>
          <w:rFonts w:hint="eastAsia" w:ascii="仿宋" w:hAnsi="仿宋" w:eastAsia="仿宋"/>
          <w:color w:val="auto"/>
          <w:sz w:val="28"/>
          <w:szCs w:val="22"/>
          <w:highlight w:val="none"/>
          <w:shd w:val="clear" w:color="auto" w:fill="auto"/>
          <w:lang w:eastAsia="zh-CN"/>
        </w:rPr>
      </w:pPr>
      <w:r>
        <w:rPr>
          <w:rFonts w:ascii="仿宋" w:hAnsi="仿宋" w:eastAsia="仿宋"/>
          <w:color w:val="auto"/>
          <w:sz w:val="28"/>
          <w:szCs w:val="22"/>
          <w:highlight w:val="none"/>
          <w:shd w:val="clear" w:color="auto" w:fill="auto"/>
        </w:rPr>
        <w:t>（</w:t>
      </w:r>
      <w:r>
        <w:rPr>
          <w:rFonts w:hint="eastAsia" w:ascii="仿宋" w:hAnsi="仿宋" w:eastAsia="仿宋"/>
          <w:color w:val="auto"/>
          <w:sz w:val="28"/>
          <w:szCs w:val="22"/>
          <w:highlight w:val="none"/>
          <w:shd w:val="clear" w:color="auto" w:fill="auto"/>
        </w:rPr>
        <w:t>2</w:t>
      </w:r>
      <w:r>
        <w:rPr>
          <w:rFonts w:ascii="仿宋" w:hAnsi="仿宋" w:eastAsia="仿宋"/>
          <w:color w:val="auto"/>
          <w:sz w:val="28"/>
          <w:szCs w:val="22"/>
          <w:highlight w:val="none"/>
          <w:shd w:val="clear" w:color="auto" w:fill="auto"/>
        </w:rPr>
        <w:t>）</w:t>
      </w:r>
      <w:r>
        <w:rPr>
          <w:rFonts w:hint="eastAsia" w:ascii="仿宋" w:hAnsi="仿宋" w:eastAsia="仿宋"/>
          <w:color w:val="auto"/>
          <w:sz w:val="28"/>
          <w:szCs w:val="22"/>
          <w:highlight w:val="none"/>
          <w:shd w:val="clear" w:color="auto" w:fill="auto"/>
        </w:rPr>
        <w:t>参加生产实习、实训等劳动（</w:t>
      </w:r>
      <w:r>
        <w:rPr>
          <w:rFonts w:hint="eastAsia" w:ascii="仿宋" w:hAnsi="仿宋" w:eastAsia="仿宋"/>
          <w:color w:val="auto"/>
          <w:sz w:val="28"/>
          <w:szCs w:val="22"/>
          <w:highlight w:val="none"/>
          <w:shd w:val="clear" w:color="auto" w:fill="auto"/>
          <w:lang w:eastAsia="zh-CN"/>
        </w:rPr>
        <w:t>不包括学院必修课程实习实训</w:t>
      </w:r>
      <w:r>
        <w:rPr>
          <w:rFonts w:hint="eastAsia" w:ascii="仿宋" w:hAnsi="仿宋" w:eastAsia="仿宋"/>
          <w:color w:val="auto"/>
          <w:sz w:val="28"/>
          <w:szCs w:val="22"/>
          <w:highlight w:val="none"/>
          <w:shd w:val="clear" w:color="auto" w:fill="auto"/>
        </w:rPr>
        <w:t>）根据实习单位评价进行赋分，优秀者计</w:t>
      </w:r>
      <w:r>
        <w:rPr>
          <w:rFonts w:hint="eastAsia" w:ascii="仿宋" w:hAnsi="仿宋" w:eastAsia="仿宋"/>
          <w:color w:val="auto"/>
          <w:sz w:val="28"/>
          <w:szCs w:val="22"/>
          <w:highlight w:val="none"/>
          <w:shd w:val="clear" w:color="auto" w:fill="auto"/>
          <w:lang w:val="en-US" w:eastAsia="zh-CN"/>
        </w:rPr>
        <w:t>1</w:t>
      </w:r>
      <w:r>
        <w:rPr>
          <w:rFonts w:hint="eastAsia" w:ascii="仿宋" w:hAnsi="仿宋" w:eastAsia="仿宋"/>
          <w:color w:val="auto"/>
          <w:sz w:val="28"/>
          <w:szCs w:val="22"/>
          <w:highlight w:val="none"/>
          <w:shd w:val="clear" w:color="auto" w:fill="auto"/>
        </w:rPr>
        <w:t>分，合格者计0.8分</w:t>
      </w:r>
      <w:r>
        <w:rPr>
          <w:rFonts w:hint="eastAsia" w:ascii="仿宋" w:hAnsi="仿宋" w:eastAsia="仿宋"/>
          <w:color w:val="auto"/>
          <w:sz w:val="28"/>
          <w:szCs w:val="22"/>
          <w:highlight w:val="none"/>
          <w:shd w:val="clear" w:color="auto" w:fill="auto"/>
          <w:lang w:eastAsia="zh-CN"/>
        </w:rPr>
        <w:t>，证明材料要求：①实习协议，内容填写完整并加盖公章，水建学院楼A323辅导员办公室领取；②实习报告，按实习报告提交规范完成；③实习鉴定表，内容需填写完整并加盖公章。</w:t>
      </w:r>
    </w:p>
    <w:p w14:paraId="04B2412B">
      <w:pPr>
        <w:pStyle w:val="3"/>
        <w:spacing w:line="360" w:lineRule="auto"/>
        <w:ind w:left="0" w:leftChars="0" w:firstLine="562" w:firstLineChars="200"/>
        <w:rPr>
          <w:rFonts w:ascii="仿宋" w:hAnsi="仿宋" w:eastAsia="仿宋"/>
          <w:b/>
          <w:bCs/>
          <w:color w:val="auto"/>
          <w:sz w:val="28"/>
          <w:szCs w:val="22"/>
          <w:highlight w:val="none"/>
          <w:shd w:val="clear" w:color="auto" w:fill="auto"/>
        </w:rPr>
      </w:pPr>
      <w:r>
        <w:rPr>
          <w:rFonts w:hint="eastAsia" w:ascii="仿宋" w:hAnsi="仿宋" w:eastAsia="仿宋"/>
          <w:b/>
          <w:bCs/>
          <w:color w:val="auto"/>
          <w:sz w:val="28"/>
          <w:szCs w:val="22"/>
          <w:highlight w:val="none"/>
          <w:shd w:val="clear" w:color="auto" w:fill="auto"/>
        </w:rPr>
        <w:t>3.志愿公益（4分）</w:t>
      </w:r>
      <w:r>
        <w:rPr>
          <w:rFonts w:hint="eastAsia" w:ascii="仿宋" w:hAnsi="仿宋" w:eastAsia="仿宋"/>
          <w:b/>
          <w:bCs/>
          <w:color w:val="auto"/>
          <w:sz w:val="28"/>
          <w:szCs w:val="22"/>
          <w:highlight w:val="none"/>
          <w:shd w:val="clear" w:color="auto" w:fill="auto"/>
          <w:lang w:eastAsia="zh-CN"/>
        </w:rPr>
        <w:t>【附加分项】</w:t>
      </w:r>
    </w:p>
    <w:p w14:paraId="13F3BC26">
      <w:pPr>
        <w:pStyle w:val="3"/>
        <w:spacing w:line="360" w:lineRule="auto"/>
        <w:ind w:left="0" w:leftChars="0" w:firstLine="560" w:firstLineChars="200"/>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根据学生参加田园使者、村主任助理、志愿者进社区、农高会志愿服务、杨凌马拉松赛事服务、“雷锋月”系列活动等各类志愿活动</w:t>
      </w:r>
      <w:r>
        <w:rPr>
          <w:rFonts w:hint="eastAsia" w:ascii="仿宋" w:hAnsi="仿宋" w:eastAsia="仿宋"/>
          <w:color w:val="auto"/>
          <w:sz w:val="28"/>
          <w:szCs w:val="22"/>
          <w:highlight w:val="none"/>
          <w:shd w:val="clear" w:color="auto" w:fill="auto"/>
          <w:lang w:eastAsia="zh-CN"/>
        </w:rPr>
        <w:t>，</w:t>
      </w:r>
      <w:r>
        <w:rPr>
          <w:rFonts w:hint="eastAsia" w:ascii="仿宋" w:hAnsi="仿宋" w:eastAsia="仿宋"/>
          <w:color w:val="auto"/>
          <w:sz w:val="28"/>
          <w:szCs w:val="22"/>
          <w:highlight w:val="none"/>
          <w:shd w:val="clear" w:color="auto" w:fill="auto"/>
        </w:rPr>
        <w:t>及志愿者登记注册情况、参加公益类社团情况进行赋分。</w:t>
      </w:r>
    </w:p>
    <w:p w14:paraId="253680A3">
      <w:pPr>
        <w:spacing w:line="360" w:lineRule="auto"/>
        <w:ind w:firstLine="632"/>
        <w:rPr>
          <w:rFonts w:ascii="仿宋" w:hAnsi="仿宋" w:eastAsia="仿宋"/>
          <w:color w:val="auto"/>
          <w:sz w:val="28"/>
          <w:szCs w:val="28"/>
          <w:highlight w:val="none"/>
          <w:shd w:val="clear" w:color="auto" w:fill="auto"/>
        </w:rPr>
      </w:pPr>
      <w:r>
        <w:rPr>
          <w:rFonts w:hint="eastAsia" w:ascii="仿宋" w:hAnsi="仿宋" w:eastAsia="仿宋"/>
          <w:color w:val="auto"/>
          <w:sz w:val="28"/>
          <w:szCs w:val="28"/>
          <w:highlight w:val="none"/>
          <w:shd w:val="clear" w:color="auto" w:fill="auto"/>
        </w:rPr>
        <w:t>（1）学年内担任村主任助理并完成考核的每人加1.5分，获得优秀村助荣誉称号的每人额外加0.3分，获得十佳村助荣誉称号的每人额外加0.5分；</w:t>
      </w:r>
    </w:p>
    <w:p w14:paraId="339247AD">
      <w:pPr>
        <w:spacing w:line="360" w:lineRule="auto"/>
        <w:ind w:firstLine="632"/>
        <w:rPr>
          <w:rFonts w:hint="eastAsia" w:ascii="仿宋" w:hAnsi="仿宋" w:eastAsia="仿宋"/>
          <w:color w:val="auto"/>
          <w:sz w:val="28"/>
          <w:szCs w:val="28"/>
          <w:highlight w:val="none"/>
          <w:shd w:val="clear" w:color="auto" w:fill="auto"/>
        </w:rPr>
      </w:pPr>
      <w:r>
        <w:rPr>
          <w:rFonts w:hint="eastAsia" w:ascii="仿宋" w:hAnsi="仿宋" w:eastAsia="仿宋"/>
          <w:color w:val="auto"/>
          <w:sz w:val="28"/>
          <w:szCs w:val="28"/>
          <w:highlight w:val="none"/>
          <w:shd w:val="clear" w:color="auto" w:fill="auto"/>
        </w:rPr>
        <w:t>（2）学年内代表学院组队参与田园使者活动并完成考核的队伍，队长加1.5分，队员加0.8分；终期考核被评为良好额外加0.3分，优秀额外加0.5分，以考核证书为准（队员所在队伍的队长必须为本院学生）；</w:t>
      </w:r>
    </w:p>
    <w:p w14:paraId="70D14ABE">
      <w:pPr>
        <w:spacing w:line="360" w:lineRule="auto"/>
        <w:ind w:firstLine="632"/>
        <w:rPr>
          <w:rFonts w:hint="eastAsia" w:ascii="仿宋" w:hAnsi="仿宋" w:eastAsia="仿宋"/>
          <w:color w:val="auto"/>
          <w:sz w:val="28"/>
          <w:szCs w:val="28"/>
          <w:highlight w:val="none"/>
          <w:shd w:val="clear" w:color="auto" w:fill="auto"/>
        </w:rPr>
      </w:pPr>
      <w:r>
        <w:rPr>
          <w:rFonts w:hint="eastAsia" w:ascii="仿宋" w:hAnsi="仿宋" w:eastAsia="仿宋"/>
          <w:color w:val="auto"/>
          <w:sz w:val="28"/>
          <w:szCs w:val="28"/>
          <w:highlight w:val="none"/>
          <w:shd w:val="clear" w:color="auto" w:fill="auto"/>
        </w:rPr>
        <w:t>（</w:t>
      </w:r>
      <w:r>
        <w:rPr>
          <w:rFonts w:hint="eastAsia" w:ascii="仿宋" w:hAnsi="仿宋" w:eastAsia="仿宋"/>
          <w:color w:val="auto"/>
          <w:sz w:val="28"/>
          <w:szCs w:val="28"/>
          <w:highlight w:val="none"/>
          <w:shd w:val="clear" w:color="auto" w:fill="auto"/>
          <w:lang w:val="en-US" w:eastAsia="zh-CN"/>
        </w:rPr>
        <w:t>3</w:t>
      </w:r>
      <w:r>
        <w:rPr>
          <w:rFonts w:hint="eastAsia" w:ascii="仿宋" w:hAnsi="仿宋" w:eastAsia="仿宋"/>
          <w:color w:val="auto"/>
          <w:sz w:val="28"/>
          <w:szCs w:val="28"/>
          <w:highlight w:val="none"/>
          <w:shd w:val="clear" w:color="auto" w:fill="auto"/>
        </w:rPr>
        <w:t>）学年内组队申请成功的寒假回访母校队伍队长加0.7分，队员加0.35分；</w:t>
      </w:r>
    </w:p>
    <w:p w14:paraId="49EB11BE">
      <w:pPr>
        <w:spacing w:line="360" w:lineRule="auto"/>
        <w:ind w:firstLine="632"/>
        <w:rPr>
          <w:rFonts w:ascii="仿宋" w:hAnsi="仿宋" w:eastAsia="仿宋"/>
          <w:color w:val="auto"/>
          <w:sz w:val="28"/>
          <w:szCs w:val="28"/>
          <w:highlight w:val="none"/>
          <w:shd w:val="clear" w:color="auto" w:fill="auto"/>
        </w:rPr>
      </w:pPr>
      <w:r>
        <w:rPr>
          <w:rFonts w:hint="eastAsia" w:ascii="仿宋" w:hAnsi="仿宋" w:eastAsia="仿宋"/>
          <w:color w:val="auto"/>
          <w:sz w:val="28"/>
          <w:szCs w:val="28"/>
          <w:highlight w:val="none"/>
          <w:shd w:val="clear" w:color="auto" w:fill="auto"/>
        </w:rPr>
        <w:t>（</w:t>
      </w:r>
      <w:r>
        <w:rPr>
          <w:rFonts w:hint="eastAsia" w:ascii="仿宋" w:hAnsi="仿宋" w:eastAsia="仿宋"/>
          <w:color w:val="auto"/>
          <w:sz w:val="28"/>
          <w:szCs w:val="28"/>
          <w:highlight w:val="none"/>
          <w:shd w:val="clear" w:color="auto" w:fill="auto"/>
          <w:lang w:val="en-US" w:eastAsia="zh-CN"/>
        </w:rPr>
        <w:t>4</w:t>
      </w:r>
      <w:r>
        <w:rPr>
          <w:rFonts w:hint="eastAsia" w:ascii="仿宋" w:hAnsi="仿宋" w:eastAsia="仿宋"/>
          <w:color w:val="auto"/>
          <w:sz w:val="28"/>
          <w:szCs w:val="28"/>
          <w:highlight w:val="none"/>
          <w:shd w:val="clear" w:color="auto" w:fill="auto"/>
        </w:rPr>
        <w:t>）学年内代表学院组队申请成功的暑期“三下乡”，队长加1.2分，队员加0.8分，跟随外院组队的队员加</w:t>
      </w:r>
      <w:r>
        <w:rPr>
          <w:rFonts w:ascii="仿宋" w:hAnsi="仿宋" w:eastAsia="仿宋"/>
          <w:color w:val="auto"/>
          <w:sz w:val="28"/>
          <w:szCs w:val="28"/>
          <w:highlight w:val="none"/>
          <w:shd w:val="clear" w:color="auto" w:fill="auto"/>
        </w:rPr>
        <w:t>0.6</w:t>
      </w:r>
      <w:r>
        <w:rPr>
          <w:rFonts w:hint="eastAsia" w:ascii="仿宋" w:hAnsi="仿宋" w:eastAsia="仿宋"/>
          <w:color w:val="auto"/>
          <w:sz w:val="28"/>
          <w:szCs w:val="28"/>
          <w:highlight w:val="none"/>
          <w:shd w:val="clear" w:color="auto" w:fill="auto"/>
        </w:rPr>
        <w:t>分；</w:t>
      </w:r>
    </w:p>
    <w:p w14:paraId="672BDD34">
      <w:pPr>
        <w:spacing w:line="360" w:lineRule="auto"/>
        <w:ind w:firstLine="632"/>
        <w:rPr>
          <w:rFonts w:ascii="仿宋" w:hAnsi="仿宋" w:eastAsia="仿宋"/>
          <w:color w:val="auto"/>
          <w:sz w:val="28"/>
          <w:szCs w:val="28"/>
          <w:highlight w:val="none"/>
          <w:shd w:val="clear" w:color="auto" w:fill="auto"/>
        </w:rPr>
      </w:pPr>
      <w:r>
        <w:rPr>
          <w:rFonts w:hint="eastAsia" w:ascii="仿宋" w:hAnsi="仿宋" w:eastAsia="仿宋"/>
          <w:color w:val="auto"/>
          <w:sz w:val="28"/>
          <w:szCs w:val="28"/>
          <w:highlight w:val="none"/>
          <w:shd w:val="clear" w:color="auto" w:fill="auto"/>
        </w:rPr>
        <w:t>（</w:t>
      </w:r>
      <w:r>
        <w:rPr>
          <w:rFonts w:hint="eastAsia" w:ascii="仿宋" w:hAnsi="仿宋" w:eastAsia="仿宋"/>
          <w:color w:val="auto"/>
          <w:sz w:val="28"/>
          <w:szCs w:val="28"/>
          <w:highlight w:val="none"/>
          <w:shd w:val="clear" w:color="auto" w:fill="auto"/>
          <w:lang w:val="en-US" w:eastAsia="zh-CN"/>
        </w:rPr>
        <w:t>5</w:t>
      </w:r>
      <w:r>
        <w:rPr>
          <w:rFonts w:hint="eastAsia" w:ascii="仿宋" w:hAnsi="仿宋" w:eastAsia="仿宋"/>
          <w:color w:val="auto"/>
          <w:sz w:val="28"/>
          <w:szCs w:val="28"/>
          <w:highlight w:val="none"/>
          <w:shd w:val="clear" w:color="auto" w:fill="auto"/>
        </w:rPr>
        <w:t>）学年内参加过大型活动志愿服务活动（校级及以上，农高会、世园会、校庆、马拉松志愿者、社区防疫志愿者等）加0.5分；如获得活动组织方相关单位“优秀志愿者”等称号额外加0.2分（不同类型的“优秀志愿者”额外分可累加，相同类型的“优秀志愿者”以最高分计）；</w:t>
      </w:r>
    </w:p>
    <w:p w14:paraId="4039E347">
      <w:pPr>
        <w:spacing w:line="360" w:lineRule="auto"/>
        <w:ind w:firstLine="632"/>
        <w:rPr>
          <w:rFonts w:ascii="仿宋" w:hAnsi="仿宋" w:eastAsia="仿宋"/>
          <w:color w:val="auto"/>
          <w:sz w:val="28"/>
          <w:szCs w:val="28"/>
          <w:highlight w:val="none"/>
          <w:shd w:val="clear" w:color="auto" w:fill="auto"/>
        </w:rPr>
      </w:pPr>
      <w:r>
        <w:rPr>
          <w:rFonts w:ascii="仿宋" w:hAnsi="仿宋" w:eastAsia="仿宋"/>
          <w:color w:val="auto"/>
          <w:sz w:val="28"/>
          <w:szCs w:val="28"/>
          <w:highlight w:val="none"/>
          <w:shd w:val="clear" w:color="auto" w:fill="auto"/>
        </w:rPr>
        <w:t>（</w:t>
      </w:r>
      <w:r>
        <w:rPr>
          <w:rFonts w:hint="eastAsia" w:ascii="仿宋" w:hAnsi="仿宋" w:eastAsia="仿宋"/>
          <w:color w:val="auto"/>
          <w:sz w:val="28"/>
          <w:szCs w:val="28"/>
          <w:highlight w:val="none"/>
          <w:shd w:val="clear" w:color="auto" w:fill="auto"/>
          <w:lang w:val="en-US" w:eastAsia="zh-CN"/>
        </w:rPr>
        <w:t>6</w:t>
      </w:r>
      <w:r>
        <w:rPr>
          <w:rFonts w:ascii="仿宋" w:hAnsi="仿宋" w:eastAsia="仿宋"/>
          <w:color w:val="auto"/>
          <w:sz w:val="28"/>
          <w:szCs w:val="28"/>
          <w:highlight w:val="none"/>
          <w:shd w:val="clear" w:color="auto" w:fill="auto"/>
        </w:rPr>
        <w:t>）</w:t>
      </w:r>
      <w:r>
        <w:rPr>
          <w:rFonts w:hint="eastAsia" w:ascii="仿宋" w:hAnsi="仿宋" w:eastAsia="仿宋"/>
          <w:color w:val="auto"/>
          <w:sz w:val="28"/>
          <w:szCs w:val="28"/>
          <w:highlight w:val="none"/>
          <w:shd w:val="clear" w:color="auto" w:fill="auto"/>
        </w:rPr>
        <w:t>“学习帮扶中心”的志愿者，被评为优秀志愿者的学生加0.2分，良好志愿者加0.15分，合格志愿者0.1，不合格的不加分（春季学期聘任的志愿者加分减半）；</w:t>
      </w:r>
    </w:p>
    <w:p w14:paraId="6D209DE1">
      <w:pPr>
        <w:spacing w:line="360" w:lineRule="auto"/>
        <w:ind w:firstLine="632"/>
        <w:rPr>
          <w:rFonts w:ascii="仿宋" w:hAnsi="仿宋" w:eastAsia="仿宋"/>
          <w:color w:val="auto"/>
          <w:sz w:val="28"/>
          <w:szCs w:val="28"/>
          <w:highlight w:val="none"/>
          <w:shd w:val="clear" w:color="auto" w:fill="auto"/>
        </w:rPr>
      </w:pPr>
      <w:r>
        <w:rPr>
          <w:rFonts w:hint="eastAsia" w:ascii="仿宋" w:hAnsi="仿宋" w:eastAsia="仿宋"/>
          <w:color w:val="auto"/>
          <w:sz w:val="28"/>
          <w:szCs w:val="28"/>
          <w:highlight w:val="none"/>
          <w:shd w:val="clear" w:color="auto" w:fill="auto"/>
        </w:rPr>
        <w:t>（</w:t>
      </w:r>
      <w:r>
        <w:rPr>
          <w:rFonts w:hint="eastAsia" w:ascii="仿宋" w:hAnsi="仿宋" w:eastAsia="仿宋"/>
          <w:color w:val="auto"/>
          <w:sz w:val="28"/>
          <w:szCs w:val="28"/>
          <w:highlight w:val="none"/>
          <w:shd w:val="clear" w:color="auto" w:fill="auto"/>
          <w:lang w:val="en-US" w:eastAsia="zh-CN"/>
        </w:rPr>
        <w:t>7</w:t>
      </w:r>
      <w:r>
        <w:rPr>
          <w:rFonts w:hint="eastAsia" w:ascii="仿宋" w:hAnsi="仿宋" w:eastAsia="仿宋"/>
          <w:color w:val="auto"/>
          <w:sz w:val="28"/>
          <w:szCs w:val="28"/>
          <w:highlight w:val="none"/>
          <w:shd w:val="clear" w:color="auto" w:fill="auto"/>
        </w:rPr>
        <w:t>）学年内参加阳光家教</w:t>
      </w:r>
      <w:r>
        <w:rPr>
          <w:rFonts w:hint="eastAsia" w:ascii="仿宋" w:hAnsi="仿宋" w:eastAsia="仿宋"/>
          <w:color w:val="auto"/>
          <w:sz w:val="28"/>
          <w:szCs w:val="28"/>
          <w:highlight w:val="none"/>
          <w:shd w:val="clear" w:color="auto" w:fill="auto"/>
          <w:lang w:val="en-US" w:eastAsia="zh-CN"/>
        </w:rPr>
        <w:t>及支教活动</w:t>
      </w:r>
      <w:r>
        <w:rPr>
          <w:rFonts w:hint="eastAsia" w:ascii="仿宋" w:hAnsi="仿宋" w:eastAsia="仿宋"/>
          <w:color w:val="auto"/>
          <w:sz w:val="28"/>
          <w:szCs w:val="28"/>
          <w:highlight w:val="none"/>
          <w:shd w:val="clear" w:color="auto" w:fill="auto"/>
        </w:rPr>
        <w:t>，服务两次以上计分，每次计0.06分，上限1分；</w:t>
      </w:r>
    </w:p>
    <w:p w14:paraId="6C72A08C">
      <w:pPr>
        <w:spacing w:line="360" w:lineRule="auto"/>
        <w:ind w:firstLine="632"/>
        <w:rPr>
          <w:rFonts w:hint="eastAsia" w:ascii="仿宋" w:hAnsi="仿宋" w:eastAsia="仿宋"/>
          <w:color w:val="auto"/>
          <w:sz w:val="28"/>
          <w:szCs w:val="28"/>
          <w:highlight w:val="none"/>
          <w:shd w:val="clear" w:color="auto" w:fill="auto"/>
          <w:lang w:eastAsia="zh-CN"/>
        </w:rPr>
      </w:pPr>
      <w:r>
        <w:rPr>
          <w:rFonts w:ascii="仿宋" w:hAnsi="仿宋" w:eastAsia="仿宋"/>
          <w:color w:val="auto"/>
          <w:sz w:val="28"/>
          <w:szCs w:val="28"/>
          <w:highlight w:val="none"/>
          <w:shd w:val="clear" w:color="auto" w:fill="auto"/>
        </w:rPr>
        <w:t>（</w:t>
      </w:r>
      <w:r>
        <w:rPr>
          <w:rFonts w:hint="eastAsia" w:ascii="仿宋" w:hAnsi="仿宋" w:eastAsia="仿宋"/>
          <w:color w:val="auto"/>
          <w:sz w:val="28"/>
          <w:szCs w:val="28"/>
          <w:highlight w:val="none"/>
          <w:shd w:val="clear" w:color="auto" w:fill="auto"/>
          <w:lang w:val="en-US" w:eastAsia="zh-CN"/>
        </w:rPr>
        <w:t>8</w:t>
      </w:r>
      <w:r>
        <w:rPr>
          <w:rFonts w:ascii="仿宋" w:hAnsi="仿宋" w:eastAsia="仿宋"/>
          <w:color w:val="auto"/>
          <w:sz w:val="28"/>
          <w:szCs w:val="28"/>
          <w:highlight w:val="none"/>
          <w:shd w:val="clear" w:color="auto" w:fill="auto"/>
        </w:rPr>
        <w:t>）其他经学院认定的志愿服务活动，每个活动加</w:t>
      </w:r>
      <w:r>
        <w:rPr>
          <w:rFonts w:hint="eastAsia" w:ascii="仿宋" w:hAnsi="仿宋" w:eastAsia="仿宋"/>
          <w:color w:val="auto"/>
          <w:sz w:val="28"/>
          <w:szCs w:val="28"/>
          <w:highlight w:val="none"/>
          <w:shd w:val="clear" w:color="auto" w:fill="auto"/>
        </w:rPr>
        <w:t>0</w:t>
      </w:r>
      <w:r>
        <w:rPr>
          <w:rFonts w:ascii="仿宋" w:hAnsi="仿宋" w:eastAsia="仿宋"/>
          <w:color w:val="auto"/>
          <w:sz w:val="28"/>
          <w:szCs w:val="28"/>
          <w:highlight w:val="none"/>
          <w:shd w:val="clear" w:color="auto" w:fill="auto"/>
        </w:rPr>
        <w:t>.1分，最高计</w:t>
      </w:r>
      <w:r>
        <w:rPr>
          <w:rFonts w:hint="eastAsia" w:ascii="仿宋" w:hAnsi="仿宋" w:eastAsia="仿宋"/>
          <w:color w:val="auto"/>
          <w:sz w:val="28"/>
          <w:szCs w:val="28"/>
          <w:highlight w:val="none"/>
          <w:shd w:val="clear" w:color="auto" w:fill="auto"/>
        </w:rPr>
        <w:t>0</w:t>
      </w:r>
      <w:r>
        <w:rPr>
          <w:rFonts w:ascii="仿宋" w:hAnsi="仿宋" w:eastAsia="仿宋"/>
          <w:color w:val="auto"/>
          <w:sz w:val="28"/>
          <w:szCs w:val="28"/>
          <w:highlight w:val="none"/>
          <w:shd w:val="clear" w:color="auto" w:fill="auto"/>
        </w:rPr>
        <w:t>.5分。</w:t>
      </w:r>
      <w:r>
        <w:rPr>
          <w:rFonts w:hint="eastAsia" w:ascii="仿宋" w:hAnsi="仿宋" w:eastAsia="仿宋"/>
          <w:color w:val="auto"/>
          <w:sz w:val="28"/>
          <w:szCs w:val="28"/>
          <w:highlight w:val="none"/>
          <w:shd w:val="clear" w:color="auto" w:fill="auto"/>
          <w:lang w:eastAsia="zh-CN"/>
        </w:rPr>
        <w:t>（</w:t>
      </w:r>
      <w:r>
        <w:rPr>
          <w:rFonts w:hint="eastAsia" w:ascii="仿宋" w:hAnsi="仿宋" w:eastAsia="仿宋"/>
          <w:color w:val="auto"/>
          <w:sz w:val="28"/>
          <w:szCs w:val="28"/>
          <w:highlight w:val="none"/>
          <w:shd w:val="clear" w:color="auto" w:fill="auto"/>
          <w:lang w:val="en-US" w:eastAsia="zh-CN"/>
        </w:rPr>
        <w:t>需提交相关指导老师或辅导员签字证明材料</w:t>
      </w:r>
      <w:r>
        <w:rPr>
          <w:rFonts w:hint="eastAsia" w:ascii="仿宋" w:hAnsi="仿宋" w:eastAsia="仿宋"/>
          <w:color w:val="auto"/>
          <w:sz w:val="28"/>
          <w:szCs w:val="28"/>
          <w:highlight w:val="none"/>
          <w:shd w:val="clear" w:color="auto" w:fill="auto"/>
          <w:lang w:eastAsia="zh-CN"/>
        </w:rPr>
        <w:t>）</w:t>
      </w:r>
    </w:p>
    <w:p w14:paraId="7BC63C14">
      <w:pPr>
        <w:spacing w:line="360" w:lineRule="auto"/>
        <w:ind w:firstLine="632"/>
        <w:rPr>
          <w:rFonts w:hint="default" w:ascii="仿宋" w:hAnsi="仿宋" w:eastAsia="仿宋"/>
          <w:color w:val="auto"/>
          <w:sz w:val="28"/>
          <w:szCs w:val="28"/>
          <w:highlight w:val="none"/>
          <w:shd w:val="clear" w:color="auto" w:fill="auto"/>
          <w:lang w:val="en-US" w:eastAsia="zh-CN"/>
        </w:rPr>
      </w:pPr>
      <w:r>
        <w:rPr>
          <w:rFonts w:hint="eastAsia" w:ascii="仿宋" w:hAnsi="仿宋" w:eastAsia="仿宋"/>
          <w:color w:val="auto"/>
          <w:sz w:val="28"/>
          <w:szCs w:val="28"/>
          <w:highlight w:val="none"/>
          <w:shd w:val="clear" w:color="auto" w:fill="auto"/>
          <w:lang w:val="en-US" w:eastAsia="zh-CN"/>
        </w:rPr>
        <w:t>（9）</w:t>
      </w:r>
      <w:r>
        <w:rPr>
          <w:rFonts w:hint="eastAsia" w:ascii="仿宋" w:hAnsi="仿宋" w:eastAsia="仿宋"/>
          <w:color w:val="auto"/>
          <w:sz w:val="28"/>
          <w:szCs w:val="28"/>
          <w:highlight w:val="none"/>
          <w:shd w:val="clear" w:color="auto" w:fill="auto"/>
          <w:lang w:eastAsia="zh-CN"/>
        </w:rPr>
        <w:t>服务于学院</w:t>
      </w:r>
      <w:r>
        <w:rPr>
          <w:rFonts w:hint="eastAsia" w:ascii="仿宋" w:hAnsi="仿宋" w:eastAsia="仿宋"/>
          <w:color w:val="auto"/>
          <w:sz w:val="28"/>
          <w:szCs w:val="28"/>
          <w:highlight w:val="none"/>
          <w:shd w:val="clear" w:color="auto" w:fill="auto"/>
          <w:lang w:val="en-US" w:eastAsia="zh-CN"/>
        </w:rPr>
        <w:t>各类事务</w:t>
      </w:r>
      <w:r>
        <w:rPr>
          <w:rFonts w:hint="eastAsia" w:ascii="仿宋" w:hAnsi="仿宋" w:eastAsia="仿宋"/>
          <w:color w:val="auto"/>
          <w:sz w:val="28"/>
          <w:szCs w:val="28"/>
          <w:highlight w:val="none"/>
          <w:shd w:val="clear" w:color="auto" w:fill="auto"/>
          <w:lang w:eastAsia="zh-CN"/>
        </w:rPr>
        <w:t>等工作的志愿者，每人次加</w:t>
      </w:r>
      <w:r>
        <w:rPr>
          <w:rFonts w:hint="eastAsia" w:ascii="仿宋" w:hAnsi="仿宋" w:eastAsia="仿宋"/>
          <w:color w:val="auto"/>
          <w:sz w:val="28"/>
          <w:szCs w:val="28"/>
          <w:highlight w:val="none"/>
          <w:shd w:val="clear" w:color="auto" w:fill="auto"/>
          <w:lang w:val="en-US" w:eastAsia="zh-CN"/>
        </w:rPr>
        <w:t>0.1，上限4分。</w:t>
      </w:r>
    </w:p>
    <w:p w14:paraId="257A07BF">
      <w:pPr>
        <w:pStyle w:val="3"/>
        <w:spacing w:line="360" w:lineRule="auto"/>
        <w:ind w:left="0" w:leftChars="0" w:firstLine="562" w:firstLineChars="200"/>
        <w:rPr>
          <w:rFonts w:ascii="仿宋" w:hAnsi="仿宋" w:eastAsia="仿宋"/>
          <w:b/>
          <w:bCs/>
          <w:color w:val="auto"/>
          <w:sz w:val="28"/>
          <w:szCs w:val="22"/>
          <w:highlight w:val="none"/>
          <w:shd w:val="clear" w:color="auto" w:fill="auto"/>
        </w:rPr>
      </w:pPr>
      <w:r>
        <w:rPr>
          <w:rFonts w:hint="eastAsia" w:ascii="仿宋" w:hAnsi="仿宋" w:eastAsia="仿宋"/>
          <w:b/>
          <w:bCs/>
          <w:color w:val="auto"/>
          <w:sz w:val="28"/>
          <w:szCs w:val="22"/>
          <w:highlight w:val="none"/>
          <w:shd w:val="clear" w:color="auto" w:fill="auto"/>
        </w:rPr>
        <w:t>4.文明校园建设（2分）</w:t>
      </w:r>
    </w:p>
    <w:p w14:paraId="1C5330AA">
      <w:pPr>
        <w:pStyle w:val="3"/>
        <w:spacing w:line="360" w:lineRule="auto"/>
        <w:ind w:left="0" w:leftChars="0" w:firstLine="560" w:firstLineChars="200"/>
        <w:rPr>
          <w:rFonts w:hint="eastAsia"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根据学生在文明教室、文明宿舍、文明食堂、文明实验室、文明社区等创建中的表现情况，以及参与校园公共环境卫生清扫和绿化美化等表现情况进行赋分。此项可累计，上限为2分。</w:t>
      </w:r>
    </w:p>
    <w:p w14:paraId="0B954B40">
      <w:pPr>
        <w:pStyle w:val="3"/>
        <w:spacing w:line="360" w:lineRule="auto"/>
        <w:ind w:left="0" w:leftChars="0" w:firstLine="560" w:firstLineChars="200"/>
        <w:rPr>
          <w:rFonts w:hint="eastAsia" w:ascii="仿宋" w:hAnsi="仿宋" w:eastAsia="仿宋"/>
          <w:b/>
          <w:bCs/>
          <w:color w:val="auto"/>
          <w:sz w:val="28"/>
          <w:szCs w:val="22"/>
          <w:highlight w:val="none"/>
          <w:shd w:val="clear" w:color="auto" w:fill="auto"/>
          <w:lang w:eastAsia="zh-CN"/>
        </w:rPr>
      </w:pPr>
      <w:r>
        <w:rPr>
          <w:rFonts w:hint="eastAsia" w:ascii="仿宋" w:hAnsi="仿宋" w:eastAsia="仿宋"/>
          <w:color w:val="auto"/>
          <w:sz w:val="28"/>
          <w:szCs w:val="22"/>
          <w:highlight w:val="none"/>
          <w:shd w:val="clear" w:color="auto" w:fill="auto"/>
          <w:lang w:eastAsia="zh-CN"/>
        </w:rPr>
        <w:t>文明校园建设：</w:t>
      </w:r>
      <w:r>
        <w:rPr>
          <w:rFonts w:hint="eastAsia" w:ascii="仿宋" w:hAnsi="仿宋" w:eastAsia="仿宋"/>
          <w:b/>
          <w:bCs/>
          <w:color w:val="auto"/>
          <w:sz w:val="28"/>
          <w:szCs w:val="22"/>
          <w:highlight w:val="none"/>
          <w:shd w:val="clear" w:color="auto" w:fill="auto"/>
          <w:lang w:eastAsia="zh-CN"/>
        </w:rPr>
        <w:t>【附加分项】</w:t>
      </w:r>
    </w:p>
    <w:p w14:paraId="71605D40">
      <w:pPr>
        <w:pStyle w:val="3"/>
        <w:spacing w:line="360" w:lineRule="auto"/>
        <w:ind w:left="0" w:leftChars="0" w:firstLine="560" w:firstLineChars="200"/>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（1）学年内积极参加文明教室建设，做好文明教室宣传工作，自愿参与学校组织的信息员队伍，并积极配合工作的同学加0.</w:t>
      </w:r>
      <w:r>
        <w:rPr>
          <w:rFonts w:ascii="仿宋" w:hAnsi="仿宋" w:eastAsia="仿宋"/>
          <w:color w:val="auto"/>
          <w:sz w:val="28"/>
          <w:szCs w:val="22"/>
          <w:highlight w:val="none"/>
          <w:shd w:val="clear" w:color="auto" w:fill="auto"/>
        </w:rPr>
        <w:t>2</w:t>
      </w:r>
      <w:r>
        <w:rPr>
          <w:rFonts w:hint="eastAsia" w:ascii="仿宋" w:hAnsi="仿宋" w:eastAsia="仿宋"/>
          <w:color w:val="auto"/>
          <w:sz w:val="28"/>
          <w:szCs w:val="22"/>
          <w:highlight w:val="none"/>
          <w:shd w:val="clear" w:color="auto" w:fill="auto"/>
        </w:rPr>
        <w:t>分；</w:t>
      </w:r>
    </w:p>
    <w:p w14:paraId="7564428E">
      <w:pPr>
        <w:pStyle w:val="3"/>
        <w:spacing w:line="360" w:lineRule="auto"/>
        <w:ind w:left="0" w:leftChars="0" w:firstLine="560" w:firstLineChars="200"/>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（2）学年内积极参加文明宿舍建设，做好文明宿舍宣传工作，自愿参与学校组织的信息员队伍，并积极配合工作的同学加0.</w:t>
      </w:r>
      <w:r>
        <w:rPr>
          <w:rFonts w:ascii="仿宋" w:hAnsi="仿宋" w:eastAsia="仿宋"/>
          <w:color w:val="auto"/>
          <w:sz w:val="28"/>
          <w:szCs w:val="22"/>
          <w:highlight w:val="none"/>
          <w:shd w:val="clear" w:color="auto" w:fill="auto"/>
        </w:rPr>
        <w:t>2</w:t>
      </w:r>
      <w:r>
        <w:rPr>
          <w:rFonts w:hint="eastAsia" w:ascii="仿宋" w:hAnsi="仿宋" w:eastAsia="仿宋"/>
          <w:color w:val="auto"/>
          <w:sz w:val="28"/>
          <w:szCs w:val="22"/>
          <w:highlight w:val="none"/>
          <w:shd w:val="clear" w:color="auto" w:fill="auto"/>
        </w:rPr>
        <w:t>分；</w:t>
      </w:r>
    </w:p>
    <w:p w14:paraId="757F7899">
      <w:pPr>
        <w:pStyle w:val="3"/>
        <w:spacing w:line="360" w:lineRule="auto"/>
        <w:ind w:left="0" w:leftChars="0" w:firstLine="560" w:firstLineChars="200"/>
        <w:rPr>
          <w:rFonts w:hint="eastAsia"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（3）学年内积极参加文明食堂建设，做好文明食堂宣传工作，自愿参与学校组织的文明食堂督察员队伍，并积极配合工作表现突出的同学加0.</w:t>
      </w:r>
      <w:r>
        <w:rPr>
          <w:rFonts w:ascii="仿宋" w:hAnsi="仿宋" w:eastAsia="仿宋"/>
          <w:color w:val="auto"/>
          <w:sz w:val="28"/>
          <w:szCs w:val="22"/>
          <w:highlight w:val="none"/>
          <w:shd w:val="clear" w:color="auto" w:fill="auto"/>
        </w:rPr>
        <w:t>2</w:t>
      </w:r>
      <w:r>
        <w:rPr>
          <w:rFonts w:hint="eastAsia" w:ascii="仿宋" w:hAnsi="仿宋" w:eastAsia="仿宋"/>
          <w:color w:val="auto"/>
          <w:sz w:val="28"/>
          <w:szCs w:val="22"/>
          <w:highlight w:val="none"/>
          <w:shd w:val="clear" w:color="auto" w:fill="auto"/>
        </w:rPr>
        <w:t>分；</w:t>
      </w:r>
    </w:p>
    <w:p w14:paraId="59B446C2">
      <w:pPr>
        <w:pStyle w:val="3"/>
        <w:spacing w:line="360" w:lineRule="auto"/>
        <w:ind w:left="0" w:leftChars="0" w:firstLine="560" w:firstLineChars="200"/>
        <w:rPr>
          <w:rFonts w:hint="eastAsia" w:ascii="仿宋" w:hAnsi="仿宋" w:eastAsia="仿宋"/>
          <w:color w:val="auto"/>
          <w:sz w:val="28"/>
          <w:szCs w:val="22"/>
          <w:highlight w:val="none"/>
          <w:shd w:val="clear" w:color="auto" w:fill="auto"/>
          <w:lang w:eastAsia="zh-CN"/>
        </w:rPr>
      </w:pPr>
      <w:r>
        <w:rPr>
          <w:rFonts w:hint="eastAsia" w:ascii="仿宋" w:hAnsi="仿宋" w:eastAsia="仿宋"/>
          <w:color w:val="auto"/>
          <w:sz w:val="28"/>
          <w:szCs w:val="22"/>
          <w:highlight w:val="none"/>
          <w:shd w:val="clear" w:color="auto" w:fill="auto"/>
          <w:lang w:eastAsia="zh-CN"/>
        </w:rPr>
        <w:t>文明教室考核：</w:t>
      </w:r>
      <w:r>
        <w:rPr>
          <w:rFonts w:hint="eastAsia" w:ascii="仿宋" w:hAnsi="仿宋" w:eastAsia="仿宋"/>
          <w:b/>
          <w:bCs/>
          <w:color w:val="auto"/>
          <w:sz w:val="28"/>
          <w:szCs w:val="22"/>
          <w:highlight w:val="none"/>
          <w:shd w:val="clear" w:color="auto" w:fill="auto"/>
          <w:lang w:eastAsia="zh-CN"/>
        </w:rPr>
        <w:t>【辅导员赋分】</w:t>
      </w:r>
    </w:p>
    <w:p w14:paraId="72A7464A">
      <w:pPr>
        <w:spacing w:line="360" w:lineRule="auto"/>
        <w:ind w:firstLine="632"/>
        <w:rPr>
          <w:rFonts w:ascii="仿宋" w:hAnsi="仿宋" w:eastAsia="仿宋"/>
          <w:color w:val="auto"/>
          <w:sz w:val="28"/>
          <w:szCs w:val="28"/>
          <w:highlight w:val="none"/>
          <w:shd w:val="clear" w:color="auto" w:fill="auto"/>
        </w:rPr>
      </w:pPr>
      <w:r>
        <w:rPr>
          <w:rFonts w:hint="eastAsia" w:ascii="仿宋" w:hAnsi="仿宋" w:eastAsia="仿宋"/>
          <w:color w:val="auto"/>
          <w:sz w:val="28"/>
          <w:szCs w:val="28"/>
          <w:highlight w:val="none"/>
          <w:shd w:val="clear" w:color="auto" w:fill="auto"/>
        </w:rPr>
        <w:t>（4）文明教室打扫工作评分为A级的班集体，所有班级成员加0.0</w:t>
      </w:r>
      <w:r>
        <w:rPr>
          <w:rFonts w:ascii="仿宋" w:hAnsi="仿宋" w:eastAsia="仿宋"/>
          <w:color w:val="auto"/>
          <w:sz w:val="28"/>
          <w:szCs w:val="28"/>
          <w:highlight w:val="none"/>
          <w:shd w:val="clear" w:color="auto" w:fill="auto"/>
        </w:rPr>
        <w:t>3</w:t>
      </w:r>
      <w:r>
        <w:rPr>
          <w:rFonts w:hint="eastAsia" w:ascii="仿宋" w:hAnsi="仿宋" w:eastAsia="仿宋"/>
          <w:color w:val="auto"/>
          <w:sz w:val="28"/>
          <w:szCs w:val="28"/>
          <w:highlight w:val="none"/>
          <w:shd w:val="clear" w:color="auto" w:fill="auto"/>
        </w:rPr>
        <w:t>分/次</w:t>
      </w:r>
      <w:r>
        <w:rPr>
          <w:rFonts w:hint="eastAsia" w:ascii="仿宋" w:hAnsi="仿宋" w:eastAsia="仿宋"/>
          <w:color w:val="auto"/>
          <w:sz w:val="28"/>
          <w:szCs w:val="28"/>
          <w:highlight w:val="none"/>
          <w:shd w:val="clear" w:color="auto" w:fill="auto"/>
          <w:lang w:eastAsia="zh-CN"/>
        </w:rPr>
        <w:t>，</w:t>
      </w:r>
      <w:r>
        <w:rPr>
          <w:rFonts w:hint="eastAsia" w:ascii="仿宋" w:hAnsi="仿宋" w:eastAsia="仿宋"/>
          <w:color w:val="auto"/>
          <w:sz w:val="28"/>
          <w:szCs w:val="28"/>
          <w:highlight w:val="none"/>
          <w:shd w:val="clear" w:color="auto" w:fill="auto"/>
          <w:lang w:val="en-US" w:eastAsia="zh-CN"/>
        </w:rPr>
        <w:t>信息员加0.04</w:t>
      </w:r>
      <w:r>
        <w:rPr>
          <w:rFonts w:hint="eastAsia" w:ascii="仿宋" w:hAnsi="仿宋" w:eastAsia="仿宋"/>
          <w:color w:val="auto"/>
          <w:sz w:val="28"/>
          <w:szCs w:val="28"/>
          <w:highlight w:val="none"/>
          <w:shd w:val="clear" w:color="auto" w:fill="auto"/>
        </w:rPr>
        <w:t>；</w:t>
      </w:r>
    </w:p>
    <w:p w14:paraId="20392119">
      <w:pPr>
        <w:pStyle w:val="12"/>
        <w:spacing w:line="360" w:lineRule="auto"/>
        <w:ind w:firstLine="607"/>
        <w:jc w:val="both"/>
        <w:rPr>
          <w:rFonts w:eastAsia="仿宋"/>
          <w:color w:val="auto"/>
          <w:sz w:val="28"/>
          <w:szCs w:val="22"/>
          <w:highlight w:val="none"/>
          <w:shd w:val="clear" w:color="auto" w:fill="auto"/>
        </w:rPr>
      </w:pPr>
      <w:r>
        <w:rPr>
          <w:rFonts w:hint="eastAsia" w:eastAsia="仿宋" w:cs="仿宋_GB2312"/>
          <w:color w:val="auto"/>
          <w:kern w:val="2"/>
          <w:sz w:val="28"/>
          <w:szCs w:val="28"/>
          <w:highlight w:val="none"/>
          <w:shd w:val="clear" w:color="auto" w:fill="auto"/>
        </w:rPr>
        <w:t>（5）文明教室打扫工作评分为C级的班集体，所有班级成员扣0.0</w:t>
      </w:r>
      <w:r>
        <w:rPr>
          <w:rFonts w:hint="eastAsia" w:eastAsia="仿宋" w:cs="仿宋_GB2312"/>
          <w:color w:val="auto"/>
          <w:kern w:val="2"/>
          <w:sz w:val="28"/>
          <w:szCs w:val="28"/>
          <w:highlight w:val="none"/>
          <w:shd w:val="clear" w:color="auto" w:fill="auto"/>
          <w:lang w:val="en-US" w:eastAsia="zh-CN"/>
        </w:rPr>
        <w:t>3</w:t>
      </w:r>
      <w:r>
        <w:rPr>
          <w:rFonts w:hint="eastAsia" w:eastAsia="仿宋" w:cs="仿宋_GB2312"/>
          <w:color w:val="auto"/>
          <w:kern w:val="2"/>
          <w:sz w:val="28"/>
          <w:szCs w:val="28"/>
          <w:highlight w:val="none"/>
          <w:shd w:val="clear" w:color="auto" w:fill="auto"/>
        </w:rPr>
        <w:t>分/次，评分为D级的班集体，所有班级成员扣0.0</w:t>
      </w:r>
      <w:r>
        <w:rPr>
          <w:rFonts w:hint="eastAsia" w:eastAsia="仿宋" w:cs="仿宋_GB2312"/>
          <w:color w:val="auto"/>
          <w:kern w:val="2"/>
          <w:sz w:val="28"/>
          <w:szCs w:val="28"/>
          <w:highlight w:val="none"/>
          <w:shd w:val="clear" w:color="auto" w:fill="auto"/>
          <w:lang w:val="en-US" w:eastAsia="zh-CN"/>
        </w:rPr>
        <w:t>5</w:t>
      </w:r>
      <w:r>
        <w:rPr>
          <w:rFonts w:hint="eastAsia" w:eastAsia="仿宋" w:cs="仿宋_GB2312"/>
          <w:color w:val="auto"/>
          <w:kern w:val="2"/>
          <w:sz w:val="28"/>
          <w:szCs w:val="28"/>
          <w:highlight w:val="none"/>
          <w:shd w:val="clear" w:color="auto" w:fill="auto"/>
        </w:rPr>
        <w:t>分/次；</w:t>
      </w:r>
    </w:p>
    <w:p w14:paraId="09319D44">
      <w:pPr>
        <w:pStyle w:val="3"/>
        <w:spacing w:line="360" w:lineRule="auto"/>
        <w:ind w:left="0" w:leftChars="0" w:firstLine="562" w:firstLineChars="200"/>
        <w:rPr>
          <w:rFonts w:ascii="仿宋" w:hAnsi="仿宋" w:eastAsia="仿宋"/>
          <w:b/>
          <w:bCs/>
          <w:color w:val="auto"/>
          <w:sz w:val="28"/>
          <w:szCs w:val="22"/>
          <w:highlight w:val="none"/>
          <w:shd w:val="clear" w:color="auto" w:fill="auto"/>
        </w:rPr>
      </w:pPr>
      <w:r>
        <w:rPr>
          <w:rFonts w:hint="eastAsia" w:ascii="仿宋" w:hAnsi="仿宋" w:eastAsia="仿宋"/>
          <w:b/>
          <w:bCs/>
          <w:color w:val="auto"/>
          <w:sz w:val="28"/>
          <w:szCs w:val="22"/>
          <w:highlight w:val="none"/>
          <w:shd w:val="clear" w:color="auto" w:fill="auto"/>
        </w:rPr>
        <w:t>5.加分项（加分上限为1分，累计加分超过1分的以1分计）</w:t>
      </w:r>
    </w:p>
    <w:p w14:paraId="50AB780A">
      <w:pPr>
        <w:pStyle w:val="3"/>
        <w:spacing w:line="360" w:lineRule="auto"/>
        <w:ind w:left="0" w:leftChars="0" w:firstLine="560" w:firstLineChars="200"/>
        <w:rPr>
          <w:rFonts w:hint="eastAsia" w:ascii="仿宋" w:hAnsi="仿宋" w:eastAsia="仿宋"/>
          <w:color w:val="auto"/>
          <w:sz w:val="28"/>
          <w:szCs w:val="22"/>
          <w:highlight w:val="none"/>
          <w:shd w:val="clear" w:color="auto" w:fill="auto"/>
          <w:lang w:val="en-US" w:eastAsia="zh-CN"/>
        </w:rPr>
      </w:pPr>
      <w:r>
        <w:rPr>
          <w:rFonts w:hint="eastAsia" w:ascii="仿宋" w:hAnsi="仿宋" w:eastAsia="仿宋"/>
          <w:color w:val="auto"/>
          <w:sz w:val="28"/>
          <w:szCs w:val="22"/>
          <w:highlight w:val="none"/>
          <w:shd w:val="clear" w:color="auto" w:fill="auto"/>
        </w:rPr>
        <w:t>学生选修劳动教育类选修课程，考核合格的，每门次加0.5分</w:t>
      </w:r>
      <w:r>
        <w:rPr>
          <w:rFonts w:hint="eastAsia" w:ascii="仿宋" w:hAnsi="仿宋" w:eastAsia="仿宋"/>
          <w:color w:val="auto"/>
          <w:sz w:val="28"/>
          <w:szCs w:val="22"/>
          <w:highlight w:val="none"/>
          <w:shd w:val="clear" w:color="auto" w:fill="auto"/>
          <w:lang w:eastAsia="zh-CN"/>
        </w:rPr>
        <w:t>。</w:t>
      </w:r>
    </w:p>
    <w:bookmarkEnd w:id="3"/>
    <w:p w14:paraId="6731E3DB">
      <w:pPr>
        <w:pStyle w:val="3"/>
        <w:spacing w:before="156" w:beforeLines="50" w:line="360" w:lineRule="auto"/>
        <w:ind w:left="640"/>
        <w:jc w:val="center"/>
        <w:outlineLvl w:val="1"/>
        <w:rPr>
          <w:rFonts w:ascii="黑体" w:hAnsi="黑体" w:eastAsia="黑体"/>
          <w:color w:val="auto"/>
          <w:highlight w:val="none"/>
          <w:shd w:val="clear" w:color="auto" w:fill="auto"/>
        </w:rPr>
      </w:pPr>
      <w:r>
        <w:rPr>
          <w:rFonts w:hint="eastAsia" w:ascii="黑体" w:hAnsi="黑体" w:eastAsia="黑体"/>
          <w:color w:val="auto"/>
          <w:highlight w:val="none"/>
          <w:shd w:val="clear" w:color="auto" w:fill="auto"/>
        </w:rPr>
        <w:t>三、能力拓展（20分）</w:t>
      </w:r>
    </w:p>
    <w:p w14:paraId="5EA68FCD">
      <w:pPr>
        <w:spacing w:line="360" w:lineRule="auto"/>
        <w:ind w:firstLine="607"/>
        <w:rPr>
          <w:rFonts w:ascii="仿宋" w:hAnsi="仿宋" w:eastAsia="仿宋"/>
          <w:color w:val="auto"/>
          <w:sz w:val="28"/>
          <w:szCs w:val="22"/>
          <w:highlight w:val="none"/>
          <w:shd w:val="clear" w:color="auto" w:fill="auto"/>
        </w:rPr>
      </w:pPr>
      <w:bookmarkStart w:id="4" w:name="_Hlk26909833"/>
      <w:r>
        <w:rPr>
          <w:rFonts w:hint="eastAsia" w:ascii="仿宋" w:hAnsi="仿宋" w:eastAsia="仿宋"/>
          <w:b/>
          <w:bCs/>
          <w:color w:val="auto"/>
          <w:sz w:val="28"/>
          <w:szCs w:val="22"/>
          <w:highlight w:val="none"/>
          <w:shd w:val="clear" w:color="auto" w:fill="auto"/>
        </w:rPr>
        <w:t xml:space="preserve">第十八条 </w:t>
      </w:r>
      <w:r>
        <w:rPr>
          <w:rFonts w:hint="eastAsia" w:ascii="仿宋" w:hAnsi="仿宋" w:eastAsia="仿宋"/>
          <w:color w:val="auto"/>
          <w:sz w:val="28"/>
          <w:szCs w:val="22"/>
          <w:highlight w:val="none"/>
          <w:shd w:val="clear" w:color="auto" w:fill="auto"/>
        </w:rPr>
        <w:t>根据学生参与社会实践、科研实践和创新创业实践表现情况</w:t>
      </w:r>
      <w:r>
        <w:rPr>
          <w:rFonts w:hint="eastAsia" w:ascii="仿宋" w:hAnsi="仿宋" w:eastAsia="仿宋"/>
          <w:color w:val="auto"/>
          <w:sz w:val="28"/>
          <w:szCs w:val="22"/>
          <w:highlight w:val="none"/>
          <w:shd w:val="clear" w:color="auto" w:fill="auto"/>
          <w:lang w:eastAsia="zh-CN"/>
        </w:rPr>
        <w:t>（</w:t>
      </w:r>
      <w:r>
        <w:rPr>
          <w:rFonts w:hint="eastAsia" w:ascii="仿宋" w:hAnsi="仿宋" w:eastAsia="仿宋"/>
          <w:color w:val="auto"/>
          <w:sz w:val="28"/>
          <w:szCs w:val="22"/>
          <w:highlight w:val="none"/>
          <w:shd w:val="clear" w:color="auto" w:fill="auto"/>
          <w:lang w:val="en-US" w:eastAsia="zh-CN"/>
        </w:rPr>
        <w:t>实践能力</w:t>
      </w:r>
      <w:r>
        <w:rPr>
          <w:rFonts w:hint="eastAsia" w:ascii="仿宋" w:hAnsi="仿宋" w:eastAsia="仿宋"/>
          <w:color w:val="auto"/>
          <w:sz w:val="28"/>
          <w:szCs w:val="22"/>
          <w:highlight w:val="none"/>
          <w:shd w:val="clear" w:color="auto" w:fill="auto"/>
          <w:lang w:eastAsia="zh-CN"/>
        </w:rPr>
        <w:t>）</w:t>
      </w:r>
      <w:r>
        <w:rPr>
          <w:rFonts w:hint="eastAsia" w:ascii="仿宋" w:hAnsi="仿宋" w:eastAsia="仿宋"/>
          <w:color w:val="auto"/>
          <w:sz w:val="28"/>
          <w:szCs w:val="22"/>
          <w:highlight w:val="none"/>
          <w:shd w:val="clear" w:color="auto" w:fill="auto"/>
        </w:rPr>
        <w:t>，学科竞赛、科技竞赛、创新创业竞赛和其他类似能力发展表现情况</w:t>
      </w:r>
      <w:r>
        <w:rPr>
          <w:rFonts w:hint="eastAsia" w:ascii="仿宋" w:hAnsi="仿宋" w:eastAsia="仿宋"/>
          <w:color w:val="auto"/>
          <w:sz w:val="28"/>
          <w:szCs w:val="22"/>
          <w:highlight w:val="none"/>
          <w:shd w:val="clear" w:color="auto" w:fill="auto"/>
          <w:lang w:eastAsia="zh-CN"/>
        </w:rPr>
        <w:t>（</w:t>
      </w:r>
      <w:r>
        <w:rPr>
          <w:rFonts w:hint="eastAsia" w:ascii="仿宋" w:hAnsi="仿宋" w:eastAsia="仿宋"/>
          <w:color w:val="auto"/>
          <w:sz w:val="28"/>
          <w:szCs w:val="22"/>
          <w:highlight w:val="none"/>
          <w:shd w:val="clear" w:color="auto" w:fill="auto"/>
          <w:lang w:val="en-US" w:eastAsia="zh-CN"/>
        </w:rPr>
        <w:t>竞赛能力</w:t>
      </w:r>
      <w:r>
        <w:rPr>
          <w:rFonts w:hint="eastAsia" w:ascii="仿宋" w:hAnsi="仿宋" w:eastAsia="仿宋"/>
          <w:color w:val="auto"/>
          <w:sz w:val="28"/>
          <w:szCs w:val="22"/>
          <w:highlight w:val="none"/>
          <w:shd w:val="clear" w:color="auto" w:fill="auto"/>
          <w:lang w:eastAsia="zh-CN"/>
        </w:rPr>
        <w:t>）</w:t>
      </w:r>
      <w:r>
        <w:rPr>
          <w:rFonts w:hint="eastAsia" w:ascii="仿宋" w:hAnsi="仿宋" w:eastAsia="仿宋"/>
          <w:color w:val="auto"/>
          <w:sz w:val="28"/>
          <w:szCs w:val="22"/>
          <w:highlight w:val="none"/>
          <w:shd w:val="clear" w:color="auto" w:fill="auto"/>
        </w:rPr>
        <w:t>，以及学术成果、科技发明和其他类似能力发展表现情况</w:t>
      </w:r>
      <w:r>
        <w:rPr>
          <w:rFonts w:hint="eastAsia" w:ascii="仿宋" w:hAnsi="仿宋" w:eastAsia="仿宋"/>
          <w:color w:val="auto"/>
          <w:sz w:val="28"/>
          <w:szCs w:val="22"/>
          <w:highlight w:val="none"/>
          <w:shd w:val="clear" w:color="auto" w:fill="auto"/>
          <w:lang w:eastAsia="zh-CN"/>
        </w:rPr>
        <w:t>（</w:t>
      </w:r>
      <w:r>
        <w:rPr>
          <w:rFonts w:hint="eastAsia" w:ascii="仿宋" w:hAnsi="仿宋" w:eastAsia="仿宋"/>
          <w:color w:val="auto"/>
          <w:sz w:val="28"/>
          <w:szCs w:val="22"/>
          <w:highlight w:val="none"/>
          <w:shd w:val="clear" w:color="auto" w:fill="auto"/>
          <w:lang w:val="en-US" w:eastAsia="zh-CN"/>
        </w:rPr>
        <w:t>学术创新能力</w:t>
      </w:r>
      <w:r>
        <w:rPr>
          <w:rFonts w:hint="eastAsia" w:ascii="仿宋" w:hAnsi="仿宋" w:eastAsia="仿宋"/>
          <w:color w:val="auto"/>
          <w:sz w:val="28"/>
          <w:szCs w:val="22"/>
          <w:highlight w:val="none"/>
          <w:shd w:val="clear" w:color="auto" w:fill="auto"/>
          <w:lang w:eastAsia="zh-CN"/>
        </w:rPr>
        <w:t>）</w:t>
      </w:r>
      <w:r>
        <w:rPr>
          <w:rFonts w:hint="eastAsia" w:ascii="仿宋" w:hAnsi="仿宋" w:eastAsia="仿宋"/>
          <w:color w:val="auto"/>
          <w:sz w:val="28"/>
          <w:szCs w:val="22"/>
          <w:highlight w:val="none"/>
          <w:shd w:val="clear" w:color="auto" w:fill="auto"/>
        </w:rPr>
        <w:t>等三个方面进行</w:t>
      </w:r>
      <w:bookmarkEnd w:id="4"/>
      <w:r>
        <w:rPr>
          <w:rFonts w:hint="eastAsia" w:ascii="仿宋" w:hAnsi="仿宋" w:eastAsia="仿宋"/>
          <w:color w:val="auto"/>
          <w:sz w:val="28"/>
          <w:szCs w:val="22"/>
          <w:highlight w:val="none"/>
          <w:shd w:val="clear" w:color="auto" w:fill="auto"/>
        </w:rPr>
        <w:t>赋分，满分不超过20分。</w:t>
      </w:r>
    </w:p>
    <w:p w14:paraId="009FBE3B">
      <w:pPr>
        <w:spacing w:line="360" w:lineRule="auto"/>
        <w:ind w:firstLine="607"/>
        <w:rPr>
          <w:rFonts w:ascii="仿宋" w:hAnsi="仿宋" w:eastAsia="仿宋"/>
          <w:b/>
          <w:bCs/>
          <w:color w:val="auto"/>
          <w:sz w:val="28"/>
          <w:szCs w:val="22"/>
          <w:highlight w:val="none"/>
          <w:shd w:val="clear" w:color="auto" w:fill="auto"/>
        </w:rPr>
      </w:pPr>
      <w:r>
        <w:rPr>
          <w:rFonts w:hint="eastAsia" w:ascii="仿宋" w:hAnsi="仿宋" w:eastAsia="仿宋"/>
          <w:b/>
          <w:bCs/>
          <w:color w:val="auto"/>
          <w:sz w:val="28"/>
          <w:szCs w:val="22"/>
          <w:highlight w:val="none"/>
          <w:shd w:val="clear" w:color="auto" w:fill="auto"/>
        </w:rPr>
        <w:t>（一）</w:t>
      </w:r>
      <w:r>
        <w:rPr>
          <w:rFonts w:hint="eastAsia" w:ascii="仿宋" w:hAnsi="仿宋" w:eastAsia="仿宋"/>
          <w:b/>
          <w:bCs/>
          <w:color w:val="auto"/>
          <w:sz w:val="28"/>
          <w:szCs w:val="22"/>
          <w:highlight w:val="none"/>
          <w:shd w:val="clear" w:color="auto" w:fill="auto"/>
          <w:lang w:val="en-US" w:eastAsia="zh-CN"/>
        </w:rPr>
        <w:t>实践能力</w:t>
      </w:r>
      <w:r>
        <w:rPr>
          <w:rFonts w:hint="eastAsia" w:ascii="仿宋" w:hAnsi="仿宋" w:eastAsia="仿宋"/>
          <w:b/>
          <w:bCs/>
          <w:color w:val="auto"/>
          <w:sz w:val="28"/>
          <w:szCs w:val="22"/>
          <w:highlight w:val="none"/>
          <w:shd w:val="clear" w:color="auto" w:fill="auto"/>
        </w:rPr>
        <w:t>（</w:t>
      </w:r>
      <w:r>
        <w:rPr>
          <w:rFonts w:ascii="仿宋" w:hAnsi="仿宋" w:eastAsia="仿宋"/>
          <w:b/>
          <w:bCs/>
          <w:color w:val="auto"/>
          <w:sz w:val="28"/>
          <w:szCs w:val="22"/>
          <w:highlight w:val="none"/>
          <w:shd w:val="clear" w:color="auto" w:fill="auto"/>
        </w:rPr>
        <w:t>8</w:t>
      </w:r>
      <w:r>
        <w:rPr>
          <w:rFonts w:hint="eastAsia" w:ascii="仿宋" w:hAnsi="仿宋" w:eastAsia="仿宋"/>
          <w:b/>
          <w:bCs/>
          <w:color w:val="auto"/>
          <w:sz w:val="28"/>
          <w:szCs w:val="22"/>
          <w:highlight w:val="none"/>
          <w:shd w:val="clear" w:color="auto" w:fill="auto"/>
        </w:rPr>
        <w:t>分）</w:t>
      </w:r>
      <w:r>
        <w:rPr>
          <w:rFonts w:hint="eastAsia" w:ascii="仿宋" w:hAnsi="仿宋" w:eastAsia="仿宋"/>
          <w:b/>
          <w:bCs/>
          <w:color w:val="auto"/>
          <w:sz w:val="28"/>
          <w:szCs w:val="22"/>
          <w:highlight w:val="none"/>
          <w:shd w:val="clear" w:color="auto" w:fill="auto"/>
          <w:lang w:eastAsia="zh-CN"/>
        </w:rPr>
        <w:t>【附加分项】</w:t>
      </w:r>
    </w:p>
    <w:p w14:paraId="11D87586">
      <w:pPr>
        <w:spacing w:line="360" w:lineRule="auto"/>
        <w:ind w:firstLine="607"/>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1.参加寒暑假社会实践、暑期“三下乡”、大学生就业见习实习、扬帆计划、“青年红色筑梦之旅</w:t>
      </w:r>
      <w:r>
        <w:rPr>
          <w:rFonts w:hint="eastAsia" w:ascii="仿宋" w:hAnsi="仿宋" w:eastAsia="仿宋"/>
          <w:color w:val="auto"/>
          <w:sz w:val="28"/>
          <w:szCs w:val="22"/>
          <w:highlight w:val="none"/>
          <w:shd w:val="clear" w:color="auto" w:fill="auto"/>
          <w:lang w:eastAsia="zh-CN"/>
        </w:rPr>
        <w:t>”“</w:t>
      </w:r>
      <w:r>
        <w:rPr>
          <w:rFonts w:hint="eastAsia" w:ascii="仿宋" w:hAnsi="仿宋" w:eastAsia="仿宋"/>
          <w:color w:val="auto"/>
          <w:sz w:val="28"/>
          <w:szCs w:val="22"/>
          <w:highlight w:val="none"/>
          <w:shd w:val="clear" w:color="auto" w:fill="auto"/>
        </w:rPr>
        <w:t>万名学子扶千村”，回访母校等实践活动，表现突出获得奖项者</w:t>
      </w:r>
      <w:r>
        <w:rPr>
          <w:rFonts w:hint="eastAsia" w:ascii="仿宋" w:hAnsi="仿宋" w:eastAsia="仿宋"/>
          <w:color w:val="auto"/>
          <w:sz w:val="28"/>
          <w:szCs w:val="22"/>
          <w:highlight w:val="none"/>
          <w:shd w:val="clear" w:color="auto" w:fill="auto"/>
          <w:lang w:eastAsia="zh-CN"/>
        </w:rPr>
        <w:t>（</w:t>
      </w:r>
      <w:r>
        <w:rPr>
          <w:rFonts w:hint="eastAsia" w:ascii="仿宋" w:hAnsi="仿宋" w:eastAsia="仿宋"/>
          <w:color w:val="auto"/>
          <w:sz w:val="28"/>
          <w:szCs w:val="22"/>
          <w:highlight w:val="none"/>
          <w:shd w:val="clear" w:color="auto" w:fill="auto"/>
          <w:lang w:val="en-US" w:eastAsia="zh-CN"/>
        </w:rPr>
        <w:t>4分</w:t>
      </w:r>
      <w:r>
        <w:rPr>
          <w:rFonts w:hint="eastAsia" w:ascii="仿宋" w:hAnsi="仿宋" w:eastAsia="仿宋"/>
          <w:color w:val="auto"/>
          <w:sz w:val="28"/>
          <w:szCs w:val="22"/>
          <w:highlight w:val="none"/>
          <w:shd w:val="clear" w:color="auto" w:fill="auto"/>
          <w:lang w:eastAsia="zh-CN"/>
        </w:rPr>
        <w:t>）</w:t>
      </w:r>
      <w:r>
        <w:rPr>
          <w:rFonts w:hint="eastAsia" w:ascii="仿宋" w:hAnsi="仿宋" w:eastAsia="仿宋"/>
          <w:color w:val="auto"/>
          <w:sz w:val="28"/>
          <w:szCs w:val="22"/>
          <w:highlight w:val="none"/>
          <w:shd w:val="clear" w:color="auto" w:fill="auto"/>
        </w:rPr>
        <w:t>；</w:t>
      </w:r>
    </w:p>
    <w:p w14:paraId="40C0B56E">
      <w:pPr>
        <w:spacing w:line="360" w:lineRule="auto"/>
        <w:ind w:firstLine="607"/>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（1）学年内寒暑假社会实践论文获得校级一等奖加1分，二等奖0.6分，三等奖0.4分；（以最高分计，不累加）</w:t>
      </w:r>
    </w:p>
    <w:p w14:paraId="02FEF604">
      <w:pPr>
        <w:spacing w:line="360" w:lineRule="auto"/>
        <w:ind w:firstLine="607"/>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（2）学年内代表学院组队申请成功的暑期“三下乡”，被评为院内前1</w:t>
      </w:r>
      <w:r>
        <w:rPr>
          <w:rFonts w:ascii="仿宋" w:hAnsi="仿宋" w:eastAsia="仿宋"/>
          <w:color w:val="auto"/>
          <w:sz w:val="28"/>
          <w:szCs w:val="22"/>
          <w:highlight w:val="none"/>
          <w:shd w:val="clear" w:color="auto" w:fill="auto"/>
        </w:rPr>
        <w:t>0%</w:t>
      </w:r>
      <w:r>
        <w:rPr>
          <w:rFonts w:hint="eastAsia" w:ascii="仿宋" w:hAnsi="仿宋" w:eastAsia="仿宋"/>
          <w:color w:val="auto"/>
          <w:sz w:val="28"/>
          <w:szCs w:val="22"/>
          <w:highlight w:val="none"/>
          <w:shd w:val="clear" w:color="auto" w:fill="auto"/>
        </w:rPr>
        <w:t>，2</w:t>
      </w:r>
      <w:r>
        <w:rPr>
          <w:rFonts w:ascii="仿宋" w:hAnsi="仿宋" w:eastAsia="仿宋"/>
          <w:color w:val="auto"/>
          <w:sz w:val="28"/>
          <w:szCs w:val="22"/>
          <w:highlight w:val="none"/>
          <w:shd w:val="clear" w:color="auto" w:fill="auto"/>
        </w:rPr>
        <w:t>0%</w:t>
      </w:r>
      <w:r>
        <w:rPr>
          <w:rFonts w:hint="eastAsia" w:ascii="仿宋" w:hAnsi="仿宋" w:eastAsia="仿宋"/>
          <w:color w:val="auto"/>
          <w:sz w:val="28"/>
          <w:szCs w:val="22"/>
          <w:highlight w:val="none"/>
          <w:shd w:val="clear" w:color="auto" w:fill="auto"/>
        </w:rPr>
        <w:t>，3</w:t>
      </w:r>
      <w:r>
        <w:rPr>
          <w:rFonts w:ascii="仿宋" w:hAnsi="仿宋" w:eastAsia="仿宋"/>
          <w:color w:val="auto"/>
          <w:sz w:val="28"/>
          <w:szCs w:val="22"/>
          <w:highlight w:val="none"/>
          <w:shd w:val="clear" w:color="auto" w:fill="auto"/>
        </w:rPr>
        <w:t>0%</w:t>
      </w:r>
      <w:r>
        <w:rPr>
          <w:rFonts w:hint="eastAsia" w:ascii="仿宋" w:hAnsi="仿宋" w:eastAsia="仿宋"/>
          <w:color w:val="auto"/>
          <w:sz w:val="28"/>
          <w:szCs w:val="22"/>
          <w:highlight w:val="none"/>
          <w:shd w:val="clear" w:color="auto" w:fill="auto"/>
        </w:rPr>
        <w:t>，5</w:t>
      </w:r>
      <w:r>
        <w:rPr>
          <w:rFonts w:ascii="仿宋" w:hAnsi="仿宋" w:eastAsia="仿宋"/>
          <w:color w:val="auto"/>
          <w:sz w:val="28"/>
          <w:szCs w:val="22"/>
          <w:highlight w:val="none"/>
          <w:shd w:val="clear" w:color="auto" w:fill="auto"/>
        </w:rPr>
        <w:t>0%</w:t>
      </w:r>
      <w:r>
        <w:rPr>
          <w:rFonts w:hint="eastAsia" w:ascii="仿宋" w:hAnsi="仿宋" w:eastAsia="仿宋"/>
          <w:color w:val="auto"/>
          <w:sz w:val="28"/>
          <w:szCs w:val="22"/>
          <w:highlight w:val="none"/>
          <w:shd w:val="clear" w:color="auto" w:fill="auto"/>
        </w:rPr>
        <w:t>依次加1.5分、1.2分、1分和0.6分；（队员所在队伍队长必须为本院学生）</w:t>
      </w:r>
      <w:bookmarkStart w:id="5" w:name="_GoBack"/>
      <w:bookmarkEnd w:id="5"/>
    </w:p>
    <w:p w14:paraId="00148839">
      <w:pPr>
        <w:spacing w:line="360" w:lineRule="auto"/>
        <w:ind w:firstLine="607"/>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（3）参与陕西省大学生省政机关实习等由学校认证派发的就业实习、获得证书者加</w:t>
      </w:r>
      <w:r>
        <w:rPr>
          <w:rFonts w:ascii="仿宋" w:hAnsi="仿宋" w:eastAsia="仿宋"/>
          <w:color w:val="auto"/>
          <w:sz w:val="28"/>
          <w:szCs w:val="22"/>
          <w:highlight w:val="none"/>
          <w:shd w:val="clear" w:color="auto" w:fill="auto"/>
        </w:rPr>
        <w:t>1.5</w:t>
      </w:r>
      <w:r>
        <w:rPr>
          <w:rFonts w:hint="eastAsia" w:ascii="仿宋" w:hAnsi="仿宋" w:eastAsia="仿宋"/>
          <w:color w:val="auto"/>
          <w:sz w:val="28"/>
          <w:szCs w:val="22"/>
          <w:highlight w:val="none"/>
          <w:shd w:val="clear" w:color="auto" w:fill="auto"/>
        </w:rPr>
        <w:t>分。</w:t>
      </w:r>
    </w:p>
    <w:p w14:paraId="39765C81">
      <w:pPr>
        <w:spacing w:line="360" w:lineRule="auto"/>
        <w:ind w:firstLine="607"/>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2.主持或参与各级各类科研项目或活动；</w:t>
      </w:r>
    </w:p>
    <w:p w14:paraId="740E07D9">
      <w:pPr>
        <w:spacing w:line="360" w:lineRule="auto"/>
        <w:ind w:firstLine="607"/>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申请科技创新项目，获批国家级项目，担任项目负责人者计</w:t>
      </w:r>
      <w:r>
        <w:rPr>
          <w:rFonts w:ascii="仿宋" w:hAnsi="仿宋" w:eastAsia="仿宋"/>
          <w:color w:val="auto"/>
          <w:sz w:val="28"/>
          <w:szCs w:val="22"/>
          <w:highlight w:val="none"/>
          <w:shd w:val="clear" w:color="auto" w:fill="auto"/>
        </w:rPr>
        <w:t>2</w:t>
      </w:r>
      <w:r>
        <w:rPr>
          <w:rFonts w:hint="eastAsia" w:ascii="仿宋" w:hAnsi="仿宋" w:eastAsia="仿宋"/>
          <w:color w:val="auto"/>
          <w:sz w:val="28"/>
          <w:szCs w:val="22"/>
          <w:highlight w:val="none"/>
          <w:shd w:val="clear" w:color="auto" w:fill="auto"/>
        </w:rPr>
        <w:t>分，成员计</w:t>
      </w:r>
      <w:r>
        <w:rPr>
          <w:rFonts w:ascii="仿宋" w:hAnsi="仿宋" w:eastAsia="仿宋"/>
          <w:color w:val="auto"/>
          <w:sz w:val="28"/>
          <w:szCs w:val="22"/>
          <w:highlight w:val="none"/>
          <w:shd w:val="clear" w:color="auto" w:fill="auto"/>
        </w:rPr>
        <w:t>1</w:t>
      </w:r>
      <w:r>
        <w:rPr>
          <w:rFonts w:hint="eastAsia" w:ascii="仿宋" w:hAnsi="仿宋" w:eastAsia="仿宋"/>
          <w:color w:val="auto"/>
          <w:sz w:val="28"/>
          <w:szCs w:val="22"/>
          <w:highlight w:val="none"/>
          <w:shd w:val="clear" w:color="auto" w:fill="auto"/>
        </w:rPr>
        <w:t>分；获批省级项目，担任项目负责人者计</w:t>
      </w:r>
      <w:r>
        <w:rPr>
          <w:rFonts w:ascii="仿宋" w:hAnsi="仿宋" w:eastAsia="仿宋"/>
          <w:color w:val="auto"/>
          <w:sz w:val="28"/>
          <w:szCs w:val="22"/>
          <w:highlight w:val="none"/>
          <w:shd w:val="clear" w:color="auto" w:fill="auto"/>
        </w:rPr>
        <w:t>1.5</w:t>
      </w:r>
      <w:r>
        <w:rPr>
          <w:rFonts w:hint="eastAsia" w:ascii="仿宋" w:hAnsi="仿宋" w:eastAsia="仿宋"/>
          <w:color w:val="auto"/>
          <w:sz w:val="28"/>
          <w:szCs w:val="22"/>
          <w:highlight w:val="none"/>
          <w:shd w:val="clear" w:color="auto" w:fill="auto"/>
        </w:rPr>
        <w:t>分，成员计</w:t>
      </w:r>
      <w:r>
        <w:rPr>
          <w:rFonts w:ascii="仿宋" w:hAnsi="仿宋" w:eastAsia="仿宋"/>
          <w:color w:val="auto"/>
          <w:sz w:val="28"/>
          <w:szCs w:val="22"/>
          <w:highlight w:val="none"/>
          <w:shd w:val="clear" w:color="auto" w:fill="auto"/>
        </w:rPr>
        <w:t>0.8</w:t>
      </w:r>
      <w:r>
        <w:rPr>
          <w:rFonts w:hint="eastAsia" w:ascii="仿宋" w:hAnsi="仿宋" w:eastAsia="仿宋"/>
          <w:color w:val="auto"/>
          <w:sz w:val="28"/>
          <w:szCs w:val="22"/>
          <w:highlight w:val="none"/>
          <w:shd w:val="clear" w:color="auto" w:fill="auto"/>
        </w:rPr>
        <w:t>分；获批校级项目，担任项目负责人者计</w:t>
      </w:r>
      <w:r>
        <w:rPr>
          <w:rFonts w:ascii="仿宋" w:hAnsi="仿宋" w:eastAsia="仿宋"/>
          <w:color w:val="auto"/>
          <w:sz w:val="28"/>
          <w:szCs w:val="22"/>
          <w:highlight w:val="none"/>
          <w:shd w:val="clear" w:color="auto" w:fill="auto"/>
        </w:rPr>
        <w:t>1</w:t>
      </w:r>
      <w:r>
        <w:rPr>
          <w:rFonts w:hint="eastAsia" w:ascii="仿宋" w:hAnsi="仿宋" w:eastAsia="仿宋"/>
          <w:color w:val="auto"/>
          <w:sz w:val="28"/>
          <w:szCs w:val="22"/>
          <w:highlight w:val="none"/>
          <w:shd w:val="clear" w:color="auto" w:fill="auto"/>
        </w:rPr>
        <w:t>分，成员计0.</w:t>
      </w:r>
      <w:r>
        <w:rPr>
          <w:rFonts w:ascii="仿宋" w:hAnsi="仿宋" w:eastAsia="仿宋"/>
          <w:color w:val="auto"/>
          <w:sz w:val="28"/>
          <w:szCs w:val="22"/>
          <w:highlight w:val="none"/>
          <w:shd w:val="clear" w:color="auto" w:fill="auto"/>
        </w:rPr>
        <w:t>5</w:t>
      </w:r>
      <w:r>
        <w:rPr>
          <w:rFonts w:hint="eastAsia" w:ascii="仿宋" w:hAnsi="仿宋" w:eastAsia="仿宋"/>
          <w:color w:val="auto"/>
          <w:sz w:val="28"/>
          <w:szCs w:val="22"/>
          <w:highlight w:val="none"/>
          <w:shd w:val="clear" w:color="auto" w:fill="auto"/>
        </w:rPr>
        <w:t>分，项目结题优秀者额外加</w:t>
      </w:r>
      <w:r>
        <w:rPr>
          <w:rFonts w:ascii="仿宋" w:hAnsi="仿宋" w:eastAsia="仿宋"/>
          <w:color w:val="auto"/>
          <w:sz w:val="28"/>
          <w:szCs w:val="22"/>
          <w:highlight w:val="none"/>
          <w:shd w:val="clear" w:color="auto" w:fill="auto"/>
        </w:rPr>
        <w:t>1</w:t>
      </w:r>
      <w:r>
        <w:rPr>
          <w:rFonts w:hint="eastAsia" w:ascii="仿宋" w:hAnsi="仿宋" w:eastAsia="仿宋"/>
          <w:color w:val="auto"/>
          <w:sz w:val="28"/>
          <w:szCs w:val="22"/>
          <w:highlight w:val="none"/>
          <w:shd w:val="clear" w:color="auto" w:fill="auto"/>
        </w:rPr>
        <w:t>分。</w:t>
      </w:r>
    </w:p>
    <w:p w14:paraId="289CBA54">
      <w:pPr>
        <w:spacing w:line="360" w:lineRule="auto"/>
        <w:ind w:firstLine="607"/>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3.主持或参与各级各类创新创业项目或活动。</w:t>
      </w:r>
    </w:p>
    <w:p w14:paraId="5DF4B760">
      <w:pPr>
        <w:spacing w:line="360" w:lineRule="auto"/>
        <w:ind w:firstLine="607"/>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申请大学生创新创业项目，获批国家级项目，担任项目负责人者计</w:t>
      </w:r>
      <w:r>
        <w:rPr>
          <w:rFonts w:ascii="仿宋" w:hAnsi="仿宋" w:eastAsia="仿宋"/>
          <w:color w:val="auto"/>
          <w:sz w:val="28"/>
          <w:szCs w:val="22"/>
          <w:highlight w:val="none"/>
          <w:shd w:val="clear" w:color="auto" w:fill="auto"/>
        </w:rPr>
        <w:t>2</w:t>
      </w:r>
      <w:r>
        <w:rPr>
          <w:rFonts w:hint="eastAsia" w:ascii="仿宋" w:hAnsi="仿宋" w:eastAsia="仿宋"/>
          <w:color w:val="auto"/>
          <w:sz w:val="28"/>
          <w:szCs w:val="22"/>
          <w:highlight w:val="none"/>
          <w:shd w:val="clear" w:color="auto" w:fill="auto"/>
        </w:rPr>
        <w:t>分，成员计</w:t>
      </w:r>
      <w:r>
        <w:rPr>
          <w:rFonts w:ascii="仿宋" w:hAnsi="仿宋" w:eastAsia="仿宋"/>
          <w:color w:val="auto"/>
          <w:sz w:val="28"/>
          <w:szCs w:val="22"/>
          <w:highlight w:val="none"/>
          <w:shd w:val="clear" w:color="auto" w:fill="auto"/>
        </w:rPr>
        <w:t>1</w:t>
      </w:r>
      <w:r>
        <w:rPr>
          <w:rFonts w:hint="eastAsia" w:ascii="仿宋" w:hAnsi="仿宋" w:eastAsia="仿宋"/>
          <w:color w:val="auto"/>
          <w:sz w:val="28"/>
          <w:szCs w:val="22"/>
          <w:highlight w:val="none"/>
          <w:shd w:val="clear" w:color="auto" w:fill="auto"/>
        </w:rPr>
        <w:t>分；获批省级项目，担任项目负责人者计</w:t>
      </w:r>
      <w:r>
        <w:rPr>
          <w:rFonts w:ascii="仿宋" w:hAnsi="仿宋" w:eastAsia="仿宋"/>
          <w:color w:val="auto"/>
          <w:sz w:val="28"/>
          <w:szCs w:val="22"/>
          <w:highlight w:val="none"/>
          <w:shd w:val="clear" w:color="auto" w:fill="auto"/>
        </w:rPr>
        <w:t>1.5</w:t>
      </w:r>
      <w:r>
        <w:rPr>
          <w:rFonts w:hint="eastAsia" w:ascii="仿宋" w:hAnsi="仿宋" w:eastAsia="仿宋"/>
          <w:color w:val="auto"/>
          <w:sz w:val="28"/>
          <w:szCs w:val="22"/>
          <w:highlight w:val="none"/>
          <w:shd w:val="clear" w:color="auto" w:fill="auto"/>
        </w:rPr>
        <w:t>分，成员计</w:t>
      </w:r>
      <w:r>
        <w:rPr>
          <w:rFonts w:ascii="仿宋" w:hAnsi="仿宋" w:eastAsia="仿宋"/>
          <w:color w:val="auto"/>
          <w:sz w:val="28"/>
          <w:szCs w:val="22"/>
          <w:highlight w:val="none"/>
          <w:shd w:val="clear" w:color="auto" w:fill="auto"/>
        </w:rPr>
        <w:t>0.8</w:t>
      </w:r>
      <w:r>
        <w:rPr>
          <w:rFonts w:hint="eastAsia" w:ascii="仿宋" w:hAnsi="仿宋" w:eastAsia="仿宋"/>
          <w:color w:val="auto"/>
          <w:sz w:val="28"/>
          <w:szCs w:val="22"/>
          <w:highlight w:val="none"/>
          <w:shd w:val="clear" w:color="auto" w:fill="auto"/>
        </w:rPr>
        <w:t>分；获批校级项目，担任项目负责人者计</w:t>
      </w:r>
      <w:r>
        <w:rPr>
          <w:rFonts w:ascii="仿宋" w:hAnsi="仿宋" w:eastAsia="仿宋"/>
          <w:color w:val="auto"/>
          <w:sz w:val="28"/>
          <w:szCs w:val="22"/>
          <w:highlight w:val="none"/>
          <w:shd w:val="clear" w:color="auto" w:fill="auto"/>
        </w:rPr>
        <w:t>1</w:t>
      </w:r>
      <w:r>
        <w:rPr>
          <w:rFonts w:hint="eastAsia" w:ascii="仿宋" w:hAnsi="仿宋" w:eastAsia="仿宋"/>
          <w:color w:val="auto"/>
          <w:sz w:val="28"/>
          <w:szCs w:val="22"/>
          <w:highlight w:val="none"/>
          <w:shd w:val="clear" w:color="auto" w:fill="auto"/>
        </w:rPr>
        <w:t>分，成员计0.</w:t>
      </w:r>
      <w:r>
        <w:rPr>
          <w:rFonts w:ascii="仿宋" w:hAnsi="仿宋" w:eastAsia="仿宋"/>
          <w:color w:val="auto"/>
          <w:sz w:val="28"/>
          <w:szCs w:val="22"/>
          <w:highlight w:val="none"/>
          <w:shd w:val="clear" w:color="auto" w:fill="auto"/>
        </w:rPr>
        <w:t>5</w:t>
      </w:r>
      <w:r>
        <w:rPr>
          <w:rFonts w:hint="eastAsia" w:ascii="仿宋" w:hAnsi="仿宋" w:eastAsia="仿宋"/>
          <w:color w:val="auto"/>
          <w:sz w:val="28"/>
          <w:szCs w:val="22"/>
          <w:highlight w:val="none"/>
          <w:shd w:val="clear" w:color="auto" w:fill="auto"/>
        </w:rPr>
        <w:t>分，项目结题优秀者额外计</w:t>
      </w:r>
      <w:r>
        <w:rPr>
          <w:rFonts w:ascii="仿宋" w:hAnsi="仿宋" w:eastAsia="仿宋"/>
          <w:color w:val="auto"/>
          <w:sz w:val="28"/>
          <w:szCs w:val="22"/>
          <w:highlight w:val="none"/>
          <w:shd w:val="clear" w:color="auto" w:fill="auto"/>
        </w:rPr>
        <w:t>1</w:t>
      </w:r>
      <w:r>
        <w:rPr>
          <w:rFonts w:hint="eastAsia" w:ascii="仿宋" w:hAnsi="仿宋" w:eastAsia="仿宋"/>
          <w:color w:val="auto"/>
          <w:sz w:val="28"/>
          <w:szCs w:val="22"/>
          <w:highlight w:val="none"/>
          <w:shd w:val="clear" w:color="auto" w:fill="auto"/>
        </w:rPr>
        <w:t>分。</w:t>
      </w:r>
    </w:p>
    <w:p w14:paraId="105806AA">
      <w:pPr>
        <w:spacing w:line="360" w:lineRule="auto"/>
        <w:ind w:firstLine="607"/>
        <w:rPr>
          <w:rFonts w:ascii="仿宋" w:hAnsi="仿宋" w:eastAsia="仿宋"/>
          <w:color w:val="auto"/>
          <w:sz w:val="28"/>
          <w:szCs w:val="22"/>
          <w:highlight w:val="none"/>
          <w:shd w:val="clear" w:color="auto" w:fill="auto"/>
        </w:rPr>
      </w:pPr>
      <w:r>
        <w:rPr>
          <w:rFonts w:ascii="仿宋" w:hAnsi="仿宋" w:eastAsia="仿宋"/>
          <w:color w:val="auto"/>
          <w:sz w:val="28"/>
          <w:szCs w:val="22"/>
          <w:highlight w:val="none"/>
          <w:shd w:val="clear" w:color="auto" w:fill="auto"/>
        </w:rPr>
        <w:t>4</w:t>
      </w:r>
      <w:r>
        <w:rPr>
          <w:rFonts w:hint="eastAsia" w:ascii="仿宋" w:hAnsi="仿宋" w:eastAsia="仿宋"/>
          <w:color w:val="auto"/>
          <w:sz w:val="28"/>
          <w:szCs w:val="22"/>
          <w:highlight w:val="none"/>
          <w:shd w:val="clear" w:color="auto" w:fill="auto"/>
        </w:rPr>
        <w:t>.参加经学院（系）认定的其他社会实践、科研实践和创新创业实践活动</w:t>
      </w:r>
      <w:r>
        <w:rPr>
          <w:rFonts w:hint="eastAsia" w:ascii="仿宋" w:hAnsi="仿宋" w:eastAsia="仿宋"/>
          <w:color w:val="auto"/>
          <w:sz w:val="28"/>
          <w:szCs w:val="22"/>
          <w:highlight w:val="none"/>
          <w:shd w:val="clear" w:color="auto" w:fill="auto"/>
          <w:lang w:eastAsia="zh-CN"/>
        </w:rPr>
        <w:t>，</w:t>
      </w:r>
      <w:r>
        <w:rPr>
          <w:rFonts w:hint="eastAsia" w:ascii="仿宋" w:hAnsi="仿宋" w:eastAsia="仿宋"/>
          <w:color w:val="auto"/>
          <w:sz w:val="28"/>
          <w:szCs w:val="22"/>
          <w:highlight w:val="none"/>
          <w:shd w:val="clear" w:color="auto" w:fill="auto"/>
        </w:rPr>
        <w:t>需相关负责老师或相应年级辅导员签字</w:t>
      </w:r>
      <w:r>
        <w:rPr>
          <w:rFonts w:hint="eastAsia" w:ascii="仿宋" w:hAnsi="仿宋" w:eastAsia="仿宋"/>
          <w:color w:val="auto"/>
          <w:sz w:val="28"/>
          <w:szCs w:val="22"/>
          <w:highlight w:val="none"/>
          <w:shd w:val="clear" w:color="auto" w:fill="auto"/>
          <w:lang w:eastAsia="zh-CN"/>
        </w:rPr>
        <w:t>，每次记</w:t>
      </w:r>
      <w:r>
        <w:rPr>
          <w:rFonts w:hint="eastAsia" w:ascii="仿宋" w:hAnsi="仿宋" w:eastAsia="仿宋"/>
          <w:color w:val="auto"/>
          <w:sz w:val="28"/>
          <w:szCs w:val="22"/>
          <w:highlight w:val="none"/>
          <w:shd w:val="clear" w:color="auto" w:fill="auto"/>
          <w:lang w:val="en-US" w:eastAsia="zh-CN"/>
        </w:rPr>
        <w:t>0.2分</w:t>
      </w:r>
      <w:r>
        <w:rPr>
          <w:rFonts w:hint="eastAsia" w:ascii="仿宋" w:hAnsi="仿宋" w:eastAsia="仿宋"/>
          <w:color w:val="auto"/>
          <w:sz w:val="28"/>
          <w:szCs w:val="22"/>
          <w:highlight w:val="none"/>
          <w:shd w:val="clear" w:color="auto" w:fill="auto"/>
        </w:rPr>
        <w:t>。</w:t>
      </w:r>
    </w:p>
    <w:p w14:paraId="22D025E7">
      <w:pPr>
        <w:spacing w:line="360" w:lineRule="auto"/>
        <w:ind w:firstLine="607"/>
        <w:rPr>
          <w:rFonts w:ascii="仿宋" w:hAnsi="仿宋" w:eastAsia="仿宋"/>
          <w:b/>
          <w:bCs/>
          <w:color w:val="auto"/>
          <w:sz w:val="28"/>
          <w:szCs w:val="22"/>
          <w:highlight w:val="none"/>
          <w:shd w:val="clear" w:color="auto" w:fill="auto"/>
        </w:rPr>
      </w:pPr>
      <w:r>
        <w:rPr>
          <w:rFonts w:hint="eastAsia" w:ascii="仿宋" w:hAnsi="仿宋" w:eastAsia="仿宋"/>
          <w:b/>
          <w:bCs/>
          <w:color w:val="auto"/>
          <w:sz w:val="28"/>
          <w:szCs w:val="22"/>
          <w:highlight w:val="none"/>
          <w:shd w:val="clear" w:color="auto" w:fill="auto"/>
        </w:rPr>
        <w:t>（二）</w:t>
      </w:r>
      <w:r>
        <w:rPr>
          <w:rFonts w:hint="eastAsia" w:ascii="仿宋" w:hAnsi="仿宋" w:eastAsia="仿宋"/>
          <w:b/>
          <w:bCs/>
          <w:color w:val="auto"/>
          <w:sz w:val="28"/>
          <w:szCs w:val="22"/>
          <w:highlight w:val="none"/>
          <w:shd w:val="clear" w:color="auto" w:fill="auto"/>
          <w:lang w:val="en-US" w:eastAsia="zh-CN"/>
        </w:rPr>
        <w:t>竞赛能力</w:t>
      </w:r>
      <w:r>
        <w:rPr>
          <w:rFonts w:hint="eastAsia" w:ascii="仿宋" w:hAnsi="仿宋" w:eastAsia="仿宋"/>
          <w:b/>
          <w:bCs/>
          <w:color w:val="auto"/>
          <w:sz w:val="28"/>
          <w:szCs w:val="22"/>
          <w:highlight w:val="none"/>
          <w:shd w:val="clear" w:color="auto" w:fill="auto"/>
        </w:rPr>
        <w:t>（</w:t>
      </w:r>
      <w:r>
        <w:rPr>
          <w:rFonts w:ascii="仿宋" w:hAnsi="仿宋" w:eastAsia="仿宋"/>
          <w:b/>
          <w:bCs/>
          <w:color w:val="auto"/>
          <w:sz w:val="28"/>
          <w:szCs w:val="22"/>
          <w:highlight w:val="none"/>
          <w:shd w:val="clear" w:color="auto" w:fill="auto"/>
        </w:rPr>
        <w:t>7</w:t>
      </w:r>
      <w:r>
        <w:rPr>
          <w:rFonts w:hint="eastAsia" w:ascii="仿宋" w:hAnsi="仿宋" w:eastAsia="仿宋"/>
          <w:b/>
          <w:bCs/>
          <w:color w:val="auto"/>
          <w:sz w:val="28"/>
          <w:szCs w:val="22"/>
          <w:highlight w:val="none"/>
          <w:shd w:val="clear" w:color="auto" w:fill="auto"/>
        </w:rPr>
        <w:t>分）</w:t>
      </w:r>
      <w:r>
        <w:rPr>
          <w:rFonts w:hint="eastAsia" w:ascii="仿宋" w:hAnsi="仿宋" w:eastAsia="仿宋"/>
          <w:b/>
          <w:bCs/>
          <w:color w:val="auto"/>
          <w:sz w:val="28"/>
          <w:szCs w:val="22"/>
          <w:highlight w:val="none"/>
          <w:shd w:val="clear" w:color="auto" w:fill="auto"/>
          <w:lang w:eastAsia="zh-CN"/>
        </w:rPr>
        <w:t>【附加分项】</w:t>
      </w:r>
    </w:p>
    <w:p w14:paraId="0AD745FB">
      <w:pPr>
        <w:spacing w:line="360" w:lineRule="auto"/>
        <w:ind w:firstLine="607"/>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1.参加各级各类学科竞赛及获奖情况；（</w:t>
      </w:r>
      <w:r>
        <w:rPr>
          <w:rFonts w:ascii="仿宋" w:hAnsi="仿宋" w:eastAsia="仿宋"/>
          <w:color w:val="auto"/>
          <w:sz w:val="28"/>
          <w:szCs w:val="22"/>
          <w:highlight w:val="none"/>
          <w:shd w:val="clear" w:color="auto" w:fill="auto"/>
        </w:rPr>
        <w:t>2</w:t>
      </w:r>
      <w:r>
        <w:rPr>
          <w:rFonts w:hint="eastAsia" w:ascii="仿宋" w:hAnsi="仿宋" w:eastAsia="仿宋"/>
          <w:color w:val="auto"/>
          <w:sz w:val="28"/>
          <w:szCs w:val="22"/>
          <w:highlight w:val="none"/>
          <w:shd w:val="clear" w:color="auto" w:fill="auto"/>
        </w:rPr>
        <w:t>分）</w:t>
      </w:r>
    </w:p>
    <w:p w14:paraId="21947C11">
      <w:pPr>
        <w:spacing w:line="360" w:lineRule="auto"/>
        <w:ind w:firstLine="607"/>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在教务处或校团委等校级及以上职能部门发起的大学生数学竞赛、英语竞赛等校级各类学科竞赛中获奖，按照获奖情况进行加分；</w:t>
      </w:r>
    </w:p>
    <w:tbl>
      <w:tblPr>
        <w:tblStyle w:val="8"/>
        <w:tblpPr w:leftFromText="180" w:rightFromText="180" w:vertAnchor="text" w:horzAnchor="margin" w:tblpXSpec="center" w:tblpY="26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9"/>
        <w:gridCol w:w="1698"/>
        <w:gridCol w:w="1697"/>
        <w:gridCol w:w="1697"/>
        <w:gridCol w:w="1697"/>
      </w:tblGrid>
      <w:tr w14:paraId="7A647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pct"/>
            <w:vAlign w:val="center"/>
          </w:tcPr>
          <w:p w14:paraId="4C4D8AFF">
            <w:pPr>
              <w:spacing w:line="360" w:lineRule="auto"/>
              <w:ind w:firstLine="632"/>
              <w:jc w:val="center"/>
              <w:rPr>
                <w:rFonts w:ascii="仿宋" w:hAnsi="仿宋" w:eastAsia="仿宋"/>
                <w:color w:val="auto"/>
                <w:sz w:val="28"/>
                <w:szCs w:val="22"/>
                <w:highlight w:val="none"/>
                <w:shd w:val="clear" w:color="auto" w:fill="auto"/>
              </w:rPr>
            </w:pPr>
          </w:p>
        </w:tc>
        <w:tc>
          <w:tcPr>
            <w:tcW w:w="949" w:type="pct"/>
            <w:vAlign w:val="center"/>
          </w:tcPr>
          <w:p w14:paraId="5B72AF81">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特等奖</w:t>
            </w:r>
          </w:p>
        </w:tc>
        <w:tc>
          <w:tcPr>
            <w:tcW w:w="948" w:type="pct"/>
            <w:vAlign w:val="center"/>
          </w:tcPr>
          <w:p w14:paraId="790043F3">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一等奖</w:t>
            </w:r>
          </w:p>
        </w:tc>
        <w:tc>
          <w:tcPr>
            <w:tcW w:w="948" w:type="pct"/>
            <w:vAlign w:val="center"/>
          </w:tcPr>
          <w:p w14:paraId="66ECB7D9">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二等奖</w:t>
            </w:r>
          </w:p>
        </w:tc>
        <w:tc>
          <w:tcPr>
            <w:tcW w:w="948" w:type="pct"/>
            <w:vAlign w:val="center"/>
          </w:tcPr>
          <w:p w14:paraId="279615A9">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三等奖</w:t>
            </w:r>
          </w:p>
        </w:tc>
      </w:tr>
      <w:tr w14:paraId="2C892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pct"/>
            <w:vAlign w:val="center"/>
          </w:tcPr>
          <w:p w14:paraId="334BC890">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国家级</w:t>
            </w:r>
          </w:p>
        </w:tc>
        <w:tc>
          <w:tcPr>
            <w:tcW w:w="949" w:type="pct"/>
            <w:vAlign w:val="center"/>
          </w:tcPr>
          <w:p w14:paraId="06D2E84E">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1.5分</w:t>
            </w:r>
          </w:p>
        </w:tc>
        <w:tc>
          <w:tcPr>
            <w:tcW w:w="948" w:type="pct"/>
            <w:vAlign w:val="center"/>
          </w:tcPr>
          <w:p w14:paraId="569E2E5F">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1.4分</w:t>
            </w:r>
          </w:p>
        </w:tc>
        <w:tc>
          <w:tcPr>
            <w:tcW w:w="948" w:type="pct"/>
            <w:vAlign w:val="center"/>
          </w:tcPr>
          <w:p w14:paraId="71372FED">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1.3分</w:t>
            </w:r>
          </w:p>
        </w:tc>
        <w:tc>
          <w:tcPr>
            <w:tcW w:w="948" w:type="pct"/>
            <w:vAlign w:val="center"/>
          </w:tcPr>
          <w:p w14:paraId="39062A9E">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1.2分</w:t>
            </w:r>
          </w:p>
        </w:tc>
      </w:tr>
      <w:tr w14:paraId="30886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pct"/>
            <w:vAlign w:val="center"/>
          </w:tcPr>
          <w:p w14:paraId="19A93EB4">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省级</w:t>
            </w:r>
          </w:p>
        </w:tc>
        <w:tc>
          <w:tcPr>
            <w:tcW w:w="949" w:type="pct"/>
            <w:vAlign w:val="center"/>
          </w:tcPr>
          <w:p w14:paraId="37BB76E4">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1.2分</w:t>
            </w:r>
          </w:p>
        </w:tc>
        <w:tc>
          <w:tcPr>
            <w:tcW w:w="948" w:type="pct"/>
            <w:vAlign w:val="center"/>
          </w:tcPr>
          <w:p w14:paraId="2A74A751">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1.0分</w:t>
            </w:r>
          </w:p>
        </w:tc>
        <w:tc>
          <w:tcPr>
            <w:tcW w:w="948" w:type="pct"/>
            <w:vAlign w:val="center"/>
          </w:tcPr>
          <w:p w14:paraId="4590EBE0">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0.9分</w:t>
            </w:r>
          </w:p>
        </w:tc>
        <w:tc>
          <w:tcPr>
            <w:tcW w:w="948" w:type="pct"/>
            <w:vAlign w:val="center"/>
          </w:tcPr>
          <w:p w14:paraId="4BD92EB2">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0.8分</w:t>
            </w:r>
          </w:p>
        </w:tc>
      </w:tr>
      <w:tr w14:paraId="3CCC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pct"/>
            <w:vAlign w:val="center"/>
          </w:tcPr>
          <w:p w14:paraId="5DFBE1EB">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校、区级</w:t>
            </w:r>
          </w:p>
        </w:tc>
        <w:tc>
          <w:tcPr>
            <w:tcW w:w="949" w:type="pct"/>
            <w:vAlign w:val="center"/>
          </w:tcPr>
          <w:p w14:paraId="7A161E32">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0.8分</w:t>
            </w:r>
          </w:p>
        </w:tc>
        <w:tc>
          <w:tcPr>
            <w:tcW w:w="948" w:type="pct"/>
            <w:vAlign w:val="center"/>
          </w:tcPr>
          <w:p w14:paraId="362FCDE4">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0.7分</w:t>
            </w:r>
          </w:p>
        </w:tc>
        <w:tc>
          <w:tcPr>
            <w:tcW w:w="948" w:type="pct"/>
            <w:vAlign w:val="center"/>
          </w:tcPr>
          <w:p w14:paraId="530771F6">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0.6分</w:t>
            </w:r>
          </w:p>
        </w:tc>
        <w:tc>
          <w:tcPr>
            <w:tcW w:w="948" w:type="pct"/>
            <w:vAlign w:val="center"/>
          </w:tcPr>
          <w:p w14:paraId="4168EA98">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0.5分</w:t>
            </w:r>
          </w:p>
        </w:tc>
      </w:tr>
      <w:tr w14:paraId="5F192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pct"/>
            <w:vAlign w:val="center"/>
          </w:tcPr>
          <w:p w14:paraId="04C33B63">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院级</w:t>
            </w:r>
          </w:p>
        </w:tc>
        <w:tc>
          <w:tcPr>
            <w:tcW w:w="949" w:type="pct"/>
            <w:vAlign w:val="center"/>
          </w:tcPr>
          <w:p w14:paraId="3CB2C8CB">
            <w:pPr>
              <w:spacing w:line="360" w:lineRule="auto"/>
              <w:jc w:val="center"/>
              <w:rPr>
                <w:rFonts w:ascii="仿宋" w:hAnsi="仿宋" w:eastAsia="仿宋"/>
                <w:color w:val="auto"/>
                <w:sz w:val="28"/>
                <w:szCs w:val="22"/>
                <w:highlight w:val="none"/>
                <w:shd w:val="clear" w:color="auto" w:fill="auto"/>
              </w:rPr>
            </w:pPr>
            <w:r>
              <w:rPr>
                <w:rFonts w:ascii="仿宋" w:hAnsi="仿宋" w:eastAsia="仿宋"/>
                <w:color w:val="auto"/>
                <w:sz w:val="28"/>
                <w:szCs w:val="22"/>
                <w:highlight w:val="none"/>
                <w:shd w:val="clear" w:color="auto" w:fill="auto"/>
              </w:rPr>
              <w:t>0.6分</w:t>
            </w:r>
          </w:p>
        </w:tc>
        <w:tc>
          <w:tcPr>
            <w:tcW w:w="948" w:type="pct"/>
            <w:vAlign w:val="center"/>
          </w:tcPr>
          <w:p w14:paraId="70BE28A2">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0.</w:t>
            </w:r>
            <w:r>
              <w:rPr>
                <w:rFonts w:ascii="仿宋" w:hAnsi="仿宋" w:eastAsia="仿宋"/>
                <w:color w:val="auto"/>
                <w:sz w:val="28"/>
                <w:szCs w:val="22"/>
                <w:highlight w:val="none"/>
                <w:shd w:val="clear" w:color="auto" w:fill="auto"/>
              </w:rPr>
              <w:t>5</w:t>
            </w:r>
            <w:r>
              <w:rPr>
                <w:rFonts w:hint="eastAsia" w:ascii="仿宋" w:hAnsi="仿宋" w:eastAsia="仿宋"/>
                <w:color w:val="auto"/>
                <w:sz w:val="28"/>
                <w:szCs w:val="22"/>
                <w:highlight w:val="none"/>
                <w:shd w:val="clear" w:color="auto" w:fill="auto"/>
              </w:rPr>
              <w:t>分</w:t>
            </w:r>
          </w:p>
        </w:tc>
        <w:tc>
          <w:tcPr>
            <w:tcW w:w="948" w:type="pct"/>
            <w:vAlign w:val="center"/>
          </w:tcPr>
          <w:p w14:paraId="7D885920">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0.</w:t>
            </w:r>
            <w:r>
              <w:rPr>
                <w:rFonts w:ascii="仿宋" w:hAnsi="仿宋" w:eastAsia="仿宋"/>
                <w:color w:val="auto"/>
                <w:sz w:val="28"/>
                <w:szCs w:val="22"/>
                <w:highlight w:val="none"/>
                <w:shd w:val="clear" w:color="auto" w:fill="auto"/>
              </w:rPr>
              <w:t>4</w:t>
            </w:r>
            <w:r>
              <w:rPr>
                <w:rFonts w:hint="eastAsia" w:ascii="仿宋" w:hAnsi="仿宋" w:eastAsia="仿宋"/>
                <w:color w:val="auto"/>
                <w:sz w:val="28"/>
                <w:szCs w:val="22"/>
                <w:highlight w:val="none"/>
                <w:shd w:val="clear" w:color="auto" w:fill="auto"/>
              </w:rPr>
              <w:t>分</w:t>
            </w:r>
          </w:p>
        </w:tc>
        <w:tc>
          <w:tcPr>
            <w:tcW w:w="948" w:type="pct"/>
            <w:vAlign w:val="center"/>
          </w:tcPr>
          <w:p w14:paraId="46B083D3">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0.3分</w:t>
            </w:r>
          </w:p>
        </w:tc>
      </w:tr>
    </w:tbl>
    <w:p w14:paraId="3C28A1AB">
      <w:pPr>
        <w:spacing w:line="360" w:lineRule="auto"/>
        <w:ind w:firstLine="632"/>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2.参加各级各类科技竞赛及获奖情况；（</w:t>
      </w:r>
      <w:r>
        <w:rPr>
          <w:rFonts w:ascii="仿宋" w:hAnsi="仿宋" w:eastAsia="仿宋"/>
          <w:color w:val="auto"/>
          <w:sz w:val="28"/>
          <w:szCs w:val="22"/>
          <w:highlight w:val="none"/>
          <w:shd w:val="clear" w:color="auto" w:fill="auto"/>
        </w:rPr>
        <w:t>2</w:t>
      </w:r>
      <w:r>
        <w:rPr>
          <w:rFonts w:hint="eastAsia" w:ascii="仿宋" w:hAnsi="仿宋" w:eastAsia="仿宋"/>
          <w:color w:val="auto"/>
          <w:sz w:val="28"/>
          <w:szCs w:val="22"/>
          <w:highlight w:val="none"/>
          <w:shd w:val="clear" w:color="auto" w:fill="auto"/>
        </w:rPr>
        <w:t>分）</w:t>
      </w:r>
    </w:p>
    <w:p w14:paraId="1CAF9EBB">
      <w:pPr>
        <w:spacing w:line="360" w:lineRule="auto"/>
        <w:ind w:firstLine="632"/>
        <w:rPr>
          <w:rFonts w:ascii="仿宋" w:hAnsi="仿宋" w:eastAsia="仿宋"/>
          <w:color w:val="auto"/>
          <w:sz w:val="28"/>
          <w:szCs w:val="22"/>
          <w:highlight w:val="none"/>
          <w:shd w:val="clear" w:color="auto" w:fill="auto"/>
        </w:rPr>
      </w:pPr>
      <w:r>
        <w:rPr>
          <w:rFonts w:ascii="仿宋" w:hAnsi="仿宋" w:eastAsia="仿宋"/>
          <w:color w:val="auto"/>
          <w:sz w:val="28"/>
          <w:szCs w:val="22"/>
          <w:highlight w:val="none"/>
          <w:shd w:val="clear" w:color="auto" w:fill="auto"/>
        </w:rPr>
        <w:t>在</w:t>
      </w:r>
      <w:r>
        <w:rPr>
          <w:rFonts w:hint="eastAsia" w:ascii="仿宋" w:hAnsi="仿宋" w:eastAsia="仿宋"/>
          <w:color w:val="auto"/>
          <w:sz w:val="28"/>
          <w:szCs w:val="22"/>
          <w:highlight w:val="none"/>
          <w:shd w:val="clear" w:color="auto" w:fill="auto"/>
        </w:rPr>
        <w:t>教务处或校团委等校级及以上职能部门发起的课外学术科技作品竞赛、学术科技竞赛中获奖，按照获奖情况进行加分；</w:t>
      </w:r>
    </w:p>
    <w:tbl>
      <w:tblPr>
        <w:tblStyle w:val="8"/>
        <w:tblpPr w:leftFromText="180" w:rightFromText="180" w:vertAnchor="text" w:horzAnchor="margin" w:tblpXSpec="center" w:tblpY="26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9"/>
        <w:gridCol w:w="1698"/>
        <w:gridCol w:w="1697"/>
        <w:gridCol w:w="1697"/>
        <w:gridCol w:w="1697"/>
      </w:tblGrid>
      <w:tr w14:paraId="558C0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pct"/>
            <w:vAlign w:val="center"/>
          </w:tcPr>
          <w:p w14:paraId="516C0F49">
            <w:pPr>
              <w:spacing w:line="360" w:lineRule="auto"/>
              <w:ind w:firstLine="632"/>
              <w:jc w:val="center"/>
              <w:rPr>
                <w:rFonts w:ascii="仿宋" w:hAnsi="仿宋" w:eastAsia="仿宋"/>
                <w:color w:val="auto"/>
                <w:sz w:val="28"/>
                <w:szCs w:val="22"/>
                <w:highlight w:val="none"/>
                <w:shd w:val="clear" w:color="auto" w:fill="auto"/>
              </w:rPr>
            </w:pPr>
          </w:p>
        </w:tc>
        <w:tc>
          <w:tcPr>
            <w:tcW w:w="949" w:type="pct"/>
            <w:vAlign w:val="center"/>
          </w:tcPr>
          <w:p w14:paraId="498DE486">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特等奖</w:t>
            </w:r>
          </w:p>
        </w:tc>
        <w:tc>
          <w:tcPr>
            <w:tcW w:w="948" w:type="pct"/>
            <w:vAlign w:val="center"/>
          </w:tcPr>
          <w:p w14:paraId="22617927">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一等奖</w:t>
            </w:r>
          </w:p>
        </w:tc>
        <w:tc>
          <w:tcPr>
            <w:tcW w:w="948" w:type="pct"/>
            <w:vAlign w:val="center"/>
          </w:tcPr>
          <w:p w14:paraId="255E96E0">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二等奖</w:t>
            </w:r>
          </w:p>
        </w:tc>
        <w:tc>
          <w:tcPr>
            <w:tcW w:w="948" w:type="pct"/>
            <w:vAlign w:val="center"/>
          </w:tcPr>
          <w:p w14:paraId="329C6EA1">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三等奖</w:t>
            </w:r>
          </w:p>
        </w:tc>
      </w:tr>
      <w:tr w14:paraId="24DCD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pct"/>
            <w:vAlign w:val="center"/>
          </w:tcPr>
          <w:p w14:paraId="4B5609E0">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国家级</w:t>
            </w:r>
          </w:p>
        </w:tc>
        <w:tc>
          <w:tcPr>
            <w:tcW w:w="949" w:type="pct"/>
            <w:vAlign w:val="center"/>
          </w:tcPr>
          <w:p w14:paraId="05E95757">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1.5分</w:t>
            </w:r>
          </w:p>
        </w:tc>
        <w:tc>
          <w:tcPr>
            <w:tcW w:w="948" w:type="pct"/>
            <w:vAlign w:val="center"/>
          </w:tcPr>
          <w:p w14:paraId="10D359CB">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1.4分</w:t>
            </w:r>
          </w:p>
        </w:tc>
        <w:tc>
          <w:tcPr>
            <w:tcW w:w="948" w:type="pct"/>
            <w:vAlign w:val="center"/>
          </w:tcPr>
          <w:p w14:paraId="61C4E2B5">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1.3分</w:t>
            </w:r>
          </w:p>
        </w:tc>
        <w:tc>
          <w:tcPr>
            <w:tcW w:w="948" w:type="pct"/>
            <w:vAlign w:val="center"/>
          </w:tcPr>
          <w:p w14:paraId="5F8F9115">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1.2分</w:t>
            </w:r>
          </w:p>
        </w:tc>
      </w:tr>
      <w:tr w14:paraId="02179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pct"/>
            <w:vAlign w:val="center"/>
          </w:tcPr>
          <w:p w14:paraId="28C93DE6">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省级</w:t>
            </w:r>
          </w:p>
        </w:tc>
        <w:tc>
          <w:tcPr>
            <w:tcW w:w="949" w:type="pct"/>
            <w:vAlign w:val="center"/>
          </w:tcPr>
          <w:p w14:paraId="0CFC0B6C">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1.2分</w:t>
            </w:r>
          </w:p>
        </w:tc>
        <w:tc>
          <w:tcPr>
            <w:tcW w:w="948" w:type="pct"/>
            <w:vAlign w:val="center"/>
          </w:tcPr>
          <w:p w14:paraId="5F73E2A4">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1.0分</w:t>
            </w:r>
          </w:p>
        </w:tc>
        <w:tc>
          <w:tcPr>
            <w:tcW w:w="948" w:type="pct"/>
            <w:vAlign w:val="center"/>
          </w:tcPr>
          <w:p w14:paraId="0470649E">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0.9分</w:t>
            </w:r>
          </w:p>
        </w:tc>
        <w:tc>
          <w:tcPr>
            <w:tcW w:w="948" w:type="pct"/>
            <w:vAlign w:val="center"/>
          </w:tcPr>
          <w:p w14:paraId="2E6C57B0">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0.8分</w:t>
            </w:r>
          </w:p>
        </w:tc>
      </w:tr>
      <w:tr w14:paraId="7A8D8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pct"/>
            <w:vAlign w:val="center"/>
          </w:tcPr>
          <w:p w14:paraId="33ED597D">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校、区级</w:t>
            </w:r>
          </w:p>
        </w:tc>
        <w:tc>
          <w:tcPr>
            <w:tcW w:w="949" w:type="pct"/>
            <w:vAlign w:val="center"/>
          </w:tcPr>
          <w:p w14:paraId="451DE37D">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0.8分</w:t>
            </w:r>
          </w:p>
        </w:tc>
        <w:tc>
          <w:tcPr>
            <w:tcW w:w="948" w:type="pct"/>
            <w:vAlign w:val="center"/>
          </w:tcPr>
          <w:p w14:paraId="67A71DA6">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0.7分</w:t>
            </w:r>
          </w:p>
        </w:tc>
        <w:tc>
          <w:tcPr>
            <w:tcW w:w="948" w:type="pct"/>
            <w:vAlign w:val="center"/>
          </w:tcPr>
          <w:p w14:paraId="508BEC7E">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0.6分</w:t>
            </w:r>
          </w:p>
        </w:tc>
        <w:tc>
          <w:tcPr>
            <w:tcW w:w="948" w:type="pct"/>
            <w:vAlign w:val="center"/>
          </w:tcPr>
          <w:p w14:paraId="009D565C">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0.5分</w:t>
            </w:r>
          </w:p>
        </w:tc>
      </w:tr>
      <w:tr w14:paraId="141B1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pct"/>
            <w:vAlign w:val="center"/>
          </w:tcPr>
          <w:p w14:paraId="5B20CFF2">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院级</w:t>
            </w:r>
          </w:p>
        </w:tc>
        <w:tc>
          <w:tcPr>
            <w:tcW w:w="949" w:type="pct"/>
            <w:vAlign w:val="center"/>
          </w:tcPr>
          <w:p w14:paraId="1825FD77">
            <w:pPr>
              <w:spacing w:line="360" w:lineRule="auto"/>
              <w:jc w:val="center"/>
              <w:rPr>
                <w:rFonts w:ascii="仿宋" w:hAnsi="仿宋" w:eastAsia="仿宋"/>
                <w:color w:val="auto"/>
                <w:sz w:val="28"/>
                <w:szCs w:val="22"/>
                <w:highlight w:val="none"/>
                <w:shd w:val="clear" w:color="auto" w:fill="auto"/>
              </w:rPr>
            </w:pPr>
            <w:r>
              <w:rPr>
                <w:rFonts w:ascii="仿宋" w:hAnsi="仿宋" w:eastAsia="仿宋"/>
                <w:color w:val="auto"/>
                <w:sz w:val="28"/>
                <w:szCs w:val="22"/>
                <w:highlight w:val="none"/>
                <w:shd w:val="clear" w:color="auto" w:fill="auto"/>
              </w:rPr>
              <w:t>0.6分</w:t>
            </w:r>
          </w:p>
        </w:tc>
        <w:tc>
          <w:tcPr>
            <w:tcW w:w="948" w:type="pct"/>
            <w:vAlign w:val="center"/>
          </w:tcPr>
          <w:p w14:paraId="748639E8">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0.</w:t>
            </w:r>
            <w:r>
              <w:rPr>
                <w:rFonts w:ascii="仿宋" w:hAnsi="仿宋" w:eastAsia="仿宋"/>
                <w:color w:val="auto"/>
                <w:sz w:val="28"/>
                <w:szCs w:val="22"/>
                <w:highlight w:val="none"/>
                <w:shd w:val="clear" w:color="auto" w:fill="auto"/>
              </w:rPr>
              <w:t>5</w:t>
            </w:r>
            <w:r>
              <w:rPr>
                <w:rFonts w:hint="eastAsia" w:ascii="仿宋" w:hAnsi="仿宋" w:eastAsia="仿宋"/>
                <w:color w:val="auto"/>
                <w:sz w:val="28"/>
                <w:szCs w:val="22"/>
                <w:highlight w:val="none"/>
                <w:shd w:val="clear" w:color="auto" w:fill="auto"/>
              </w:rPr>
              <w:t>分</w:t>
            </w:r>
          </w:p>
        </w:tc>
        <w:tc>
          <w:tcPr>
            <w:tcW w:w="948" w:type="pct"/>
            <w:vAlign w:val="center"/>
          </w:tcPr>
          <w:p w14:paraId="07508B79">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0.</w:t>
            </w:r>
            <w:r>
              <w:rPr>
                <w:rFonts w:ascii="仿宋" w:hAnsi="仿宋" w:eastAsia="仿宋"/>
                <w:color w:val="auto"/>
                <w:sz w:val="28"/>
                <w:szCs w:val="22"/>
                <w:highlight w:val="none"/>
                <w:shd w:val="clear" w:color="auto" w:fill="auto"/>
              </w:rPr>
              <w:t>4</w:t>
            </w:r>
            <w:r>
              <w:rPr>
                <w:rFonts w:hint="eastAsia" w:ascii="仿宋" w:hAnsi="仿宋" w:eastAsia="仿宋"/>
                <w:color w:val="auto"/>
                <w:sz w:val="28"/>
                <w:szCs w:val="22"/>
                <w:highlight w:val="none"/>
                <w:shd w:val="clear" w:color="auto" w:fill="auto"/>
              </w:rPr>
              <w:t>分</w:t>
            </w:r>
          </w:p>
        </w:tc>
        <w:tc>
          <w:tcPr>
            <w:tcW w:w="948" w:type="pct"/>
            <w:vAlign w:val="center"/>
          </w:tcPr>
          <w:p w14:paraId="1C2232E2">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0.3分</w:t>
            </w:r>
          </w:p>
        </w:tc>
      </w:tr>
    </w:tbl>
    <w:p w14:paraId="49DCF116">
      <w:pPr>
        <w:spacing w:line="360" w:lineRule="auto"/>
        <w:ind w:firstLine="632"/>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3.参加各级各类创新创业竞赛及获奖情况；（2分）</w:t>
      </w:r>
    </w:p>
    <w:p w14:paraId="228572FC">
      <w:pPr>
        <w:spacing w:line="360" w:lineRule="auto"/>
        <w:ind w:firstLine="632"/>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在“挑战杯</w:t>
      </w:r>
      <w:r>
        <w:rPr>
          <w:rFonts w:hint="eastAsia" w:ascii="仿宋" w:hAnsi="仿宋" w:eastAsia="仿宋"/>
          <w:color w:val="auto"/>
          <w:sz w:val="28"/>
          <w:szCs w:val="22"/>
          <w:highlight w:val="none"/>
          <w:shd w:val="clear" w:color="auto" w:fill="auto"/>
          <w:lang w:eastAsia="zh-CN"/>
        </w:rPr>
        <w:t>”“</w:t>
      </w:r>
      <w:r>
        <w:rPr>
          <w:rFonts w:hint="eastAsia" w:ascii="仿宋" w:hAnsi="仿宋" w:eastAsia="仿宋"/>
          <w:color w:val="auto"/>
          <w:sz w:val="28"/>
          <w:szCs w:val="22"/>
          <w:highlight w:val="none"/>
          <w:shd w:val="clear" w:color="auto" w:fill="auto"/>
        </w:rPr>
        <w:t>互联网+</w:t>
      </w:r>
      <w:r>
        <w:rPr>
          <w:rFonts w:hint="eastAsia" w:ascii="仿宋" w:hAnsi="仿宋" w:eastAsia="仿宋"/>
          <w:color w:val="auto"/>
          <w:sz w:val="28"/>
          <w:szCs w:val="22"/>
          <w:highlight w:val="none"/>
          <w:shd w:val="clear" w:color="auto" w:fill="auto"/>
          <w:lang w:eastAsia="zh-CN"/>
        </w:rPr>
        <w:t>”“</w:t>
      </w:r>
      <w:r>
        <w:rPr>
          <w:rFonts w:hint="eastAsia" w:ascii="仿宋" w:hAnsi="仿宋" w:eastAsia="仿宋"/>
          <w:color w:val="auto"/>
          <w:sz w:val="28"/>
          <w:szCs w:val="22"/>
          <w:highlight w:val="none"/>
          <w:shd w:val="clear" w:color="auto" w:fill="auto"/>
        </w:rPr>
        <w:t>水利创新竞赛”等创新创业类竞赛中获奖，按照获奖情况进行加分；</w:t>
      </w:r>
    </w:p>
    <w:tbl>
      <w:tblPr>
        <w:tblStyle w:val="8"/>
        <w:tblpPr w:leftFromText="180" w:rightFromText="180" w:vertAnchor="text" w:horzAnchor="margin" w:tblpXSpec="center" w:tblpY="26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9"/>
        <w:gridCol w:w="1698"/>
        <w:gridCol w:w="1697"/>
        <w:gridCol w:w="1697"/>
        <w:gridCol w:w="1697"/>
      </w:tblGrid>
      <w:tr w14:paraId="370B8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pct"/>
            <w:vAlign w:val="center"/>
          </w:tcPr>
          <w:p w14:paraId="3313E42A">
            <w:pPr>
              <w:spacing w:line="360" w:lineRule="auto"/>
              <w:ind w:firstLine="632"/>
              <w:jc w:val="center"/>
              <w:rPr>
                <w:rFonts w:ascii="仿宋" w:hAnsi="仿宋" w:eastAsia="仿宋"/>
                <w:color w:val="auto"/>
                <w:sz w:val="28"/>
                <w:szCs w:val="22"/>
                <w:highlight w:val="none"/>
                <w:shd w:val="clear" w:color="auto" w:fill="auto"/>
              </w:rPr>
            </w:pPr>
          </w:p>
        </w:tc>
        <w:tc>
          <w:tcPr>
            <w:tcW w:w="949" w:type="pct"/>
            <w:vAlign w:val="center"/>
          </w:tcPr>
          <w:p w14:paraId="23CA777E">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特等奖</w:t>
            </w:r>
          </w:p>
        </w:tc>
        <w:tc>
          <w:tcPr>
            <w:tcW w:w="948" w:type="pct"/>
            <w:vAlign w:val="center"/>
          </w:tcPr>
          <w:p w14:paraId="2686717E">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一等奖</w:t>
            </w:r>
          </w:p>
        </w:tc>
        <w:tc>
          <w:tcPr>
            <w:tcW w:w="948" w:type="pct"/>
            <w:vAlign w:val="center"/>
          </w:tcPr>
          <w:p w14:paraId="67024DBD">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二等奖</w:t>
            </w:r>
          </w:p>
        </w:tc>
        <w:tc>
          <w:tcPr>
            <w:tcW w:w="948" w:type="pct"/>
            <w:vAlign w:val="center"/>
          </w:tcPr>
          <w:p w14:paraId="56F3C1DC">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三等奖</w:t>
            </w:r>
          </w:p>
        </w:tc>
      </w:tr>
      <w:tr w14:paraId="362ED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pct"/>
            <w:vAlign w:val="center"/>
          </w:tcPr>
          <w:p w14:paraId="3B4C9B0E">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国家级</w:t>
            </w:r>
          </w:p>
        </w:tc>
        <w:tc>
          <w:tcPr>
            <w:tcW w:w="949" w:type="pct"/>
            <w:vAlign w:val="center"/>
          </w:tcPr>
          <w:p w14:paraId="38805BF5">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1.5分</w:t>
            </w:r>
          </w:p>
        </w:tc>
        <w:tc>
          <w:tcPr>
            <w:tcW w:w="948" w:type="pct"/>
            <w:vAlign w:val="center"/>
          </w:tcPr>
          <w:p w14:paraId="3DDFCC98">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1.4分</w:t>
            </w:r>
          </w:p>
        </w:tc>
        <w:tc>
          <w:tcPr>
            <w:tcW w:w="948" w:type="pct"/>
            <w:vAlign w:val="center"/>
          </w:tcPr>
          <w:p w14:paraId="21BD1BF7">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1.3分</w:t>
            </w:r>
          </w:p>
        </w:tc>
        <w:tc>
          <w:tcPr>
            <w:tcW w:w="948" w:type="pct"/>
            <w:vAlign w:val="center"/>
          </w:tcPr>
          <w:p w14:paraId="23EAED34">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1.2分</w:t>
            </w:r>
          </w:p>
        </w:tc>
      </w:tr>
      <w:tr w14:paraId="16584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pct"/>
            <w:vAlign w:val="center"/>
          </w:tcPr>
          <w:p w14:paraId="7AA800E9">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省级</w:t>
            </w:r>
          </w:p>
        </w:tc>
        <w:tc>
          <w:tcPr>
            <w:tcW w:w="949" w:type="pct"/>
            <w:vAlign w:val="center"/>
          </w:tcPr>
          <w:p w14:paraId="5E4DA642">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1.2分</w:t>
            </w:r>
          </w:p>
        </w:tc>
        <w:tc>
          <w:tcPr>
            <w:tcW w:w="948" w:type="pct"/>
            <w:vAlign w:val="center"/>
          </w:tcPr>
          <w:p w14:paraId="010308FE">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1.0分</w:t>
            </w:r>
          </w:p>
        </w:tc>
        <w:tc>
          <w:tcPr>
            <w:tcW w:w="948" w:type="pct"/>
            <w:vAlign w:val="center"/>
          </w:tcPr>
          <w:p w14:paraId="586E2393">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0.9分</w:t>
            </w:r>
          </w:p>
        </w:tc>
        <w:tc>
          <w:tcPr>
            <w:tcW w:w="948" w:type="pct"/>
            <w:vAlign w:val="center"/>
          </w:tcPr>
          <w:p w14:paraId="653DD247">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0.8分</w:t>
            </w:r>
          </w:p>
        </w:tc>
      </w:tr>
      <w:tr w14:paraId="1515E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pct"/>
            <w:vAlign w:val="center"/>
          </w:tcPr>
          <w:p w14:paraId="136414FF">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校、区级</w:t>
            </w:r>
          </w:p>
        </w:tc>
        <w:tc>
          <w:tcPr>
            <w:tcW w:w="949" w:type="pct"/>
            <w:vAlign w:val="center"/>
          </w:tcPr>
          <w:p w14:paraId="6B411BB4">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0.8分</w:t>
            </w:r>
          </w:p>
        </w:tc>
        <w:tc>
          <w:tcPr>
            <w:tcW w:w="948" w:type="pct"/>
            <w:vAlign w:val="center"/>
          </w:tcPr>
          <w:p w14:paraId="08238196">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0.7分</w:t>
            </w:r>
          </w:p>
        </w:tc>
        <w:tc>
          <w:tcPr>
            <w:tcW w:w="948" w:type="pct"/>
            <w:vAlign w:val="center"/>
          </w:tcPr>
          <w:p w14:paraId="7855FD8E">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0.6分</w:t>
            </w:r>
          </w:p>
        </w:tc>
        <w:tc>
          <w:tcPr>
            <w:tcW w:w="948" w:type="pct"/>
            <w:vAlign w:val="center"/>
          </w:tcPr>
          <w:p w14:paraId="05C268C0">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0.5分</w:t>
            </w:r>
          </w:p>
        </w:tc>
      </w:tr>
      <w:tr w14:paraId="44E7F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7" w:type="pct"/>
            <w:vAlign w:val="center"/>
          </w:tcPr>
          <w:p w14:paraId="36F2B383">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院级</w:t>
            </w:r>
          </w:p>
        </w:tc>
        <w:tc>
          <w:tcPr>
            <w:tcW w:w="949" w:type="pct"/>
            <w:vAlign w:val="center"/>
          </w:tcPr>
          <w:p w14:paraId="52C0D7E7">
            <w:pPr>
              <w:spacing w:line="360" w:lineRule="auto"/>
              <w:jc w:val="center"/>
              <w:rPr>
                <w:rFonts w:ascii="仿宋" w:hAnsi="仿宋" w:eastAsia="仿宋"/>
                <w:color w:val="auto"/>
                <w:sz w:val="28"/>
                <w:szCs w:val="22"/>
                <w:highlight w:val="none"/>
                <w:shd w:val="clear" w:color="auto" w:fill="auto"/>
              </w:rPr>
            </w:pPr>
            <w:r>
              <w:rPr>
                <w:rFonts w:ascii="仿宋" w:hAnsi="仿宋" w:eastAsia="仿宋"/>
                <w:color w:val="auto"/>
                <w:sz w:val="28"/>
                <w:szCs w:val="22"/>
                <w:highlight w:val="none"/>
                <w:shd w:val="clear" w:color="auto" w:fill="auto"/>
              </w:rPr>
              <w:t>0.6分</w:t>
            </w:r>
          </w:p>
        </w:tc>
        <w:tc>
          <w:tcPr>
            <w:tcW w:w="948" w:type="pct"/>
            <w:vAlign w:val="center"/>
          </w:tcPr>
          <w:p w14:paraId="2D971078">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0.</w:t>
            </w:r>
            <w:r>
              <w:rPr>
                <w:rFonts w:ascii="仿宋" w:hAnsi="仿宋" w:eastAsia="仿宋"/>
                <w:color w:val="auto"/>
                <w:sz w:val="28"/>
                <w:szCs w:val="22"/>
                <w:highlight w:val="none"/>
                <w:shd w:val="clear" w:color="auto" w:fill="auto"/>
              </w:rPr>
              <w:t>5</w:t>
            </w:r>
            <w:r>
              <w:rPr>
                <w:rFonts w:hint="eastAsia" w:ascii="仿宋" w:hAnsi="仿宋" w:eastAsia="仿宋"/>
                <w:color w:val="auto"/>
                <w:sz w:val="28"/>
                <w:szCs w:val="22"/>
                <w:highlight w:val="none"/>
                <w:shd w:val="clear" w:color="auto" w:fill="auto"/>
              </w:rPr>
              <w:t>分</w:t>
            </w:r>
          </w:p>
        </w:tc>
        <w:tc>
          <w:tcPr>
            <w:tcW w:w="948" w:type="pct"/>
            <w:vAlign w:val="center"/>
          </w:tcPr>
          <w:p w14:paraId="2359ED3F">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0.</w:t>
            </w:r>
            <w:r>
              <w:rPr>
                <w:rFonts w:ascii="仿宋" w:hAnsi="仿宋" w:eastAsia="仿宋"/>
                <w:color w:val="auto"/>
                <w:sz w:val="28"/>
                <w:szCs w:val="22"/>
                <w:highlight w:val="none"/>
                <w:shd w:val="clear" w:color="auto" w:fill="auto"/>
              </w:rPr>
              <w:t>4</w:t>
            </w:r>
            <w:r>
              <w:rPr>
                <w:rFonts w:hint="eastAsia" w:ascii="仿宋" w:hAnsi="仿宋" w:eastAsia="仿宋"/>
                <w:color w:val="auto"/>
                <w:sz w:val="28"/>
                <w:szCs w:val="22"/>
                <w:highlight w:val="none"/>
                <w:shd w:val="clear" w:color="auto" w:fill="auto"/>
              </w:rPr>
              <w:t>分</w:t>
            </w:r>
          </w:p>
        </w:tc>
        <w:tc>
          <w:tcPr>
            <w:tcW w:w="948" w:type="pct"/>
            <w:vAlign w:val="center"/>
          </w:tcPr>
          <w:p w14:paraId="30B39AF3">
            <w:pPr>
              <w:spacing w:line="360" w:lineRule="auto"/>
              <w:jc w:val="center"/>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0.3分</w:t>
            </w:r>
          </w:p>
        </w:tc>
      </w:tr>
    </w:tbl>
    <w:p w14:paraId="108BED5C">
      <w:pPr>
        <w:spacing w:line="360" w:lineRule="auto"/>
        <w:ind w:firstLine="632"/>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4.通过国家大学英语四、六级考试，参加雅思考试获6.5分及以上成绩，参加托福考试获95分及以上成绩；（1分）</w:t>
      </w:r>
    </w:p>
    <w:p w14:paraId="20739187">
      <w:pPr>
        <w:spacing w:line="360" w:lineRule="auto"/>
        <w:ind w:firstLine="632"/>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（1）本学年参加英语四级统考通过者计0.1分，优秀者计0.2分；参加英语六级统考通过者计0.2分，优秀者计0.4分</w:t>
      </w:r>
      <w:r>
        <w:rPr>
          <w:rFonts w:hint="eastAsia" w:ascii="仿宋" w:hAnsi="仿宋" w:eastAsia="仿宋"/>
          <w:color w:val="auto"/>
          <w:sz w:val="28"/>
          <w:szCs w:val="22"/>
          <w:highlight w:val="none"/>
          <w:shd w:val="clear" w:color="auto" w:fill="auto"/>
          <w:lang w:eastAsia="zh-CN"/>
        </w:rPr>
        <w:t>（</w:t>
      </w:r>
      <w:r>
        <w:rPr>
          <w:rFonts w:hint="eastAsia" w:ascii="仿宋" w:hAnsi="仿宋" w:eastAsia="仿宋"/>
          <w:color w:val="auto"/>
          <w:sz w:val="28"/>
          <w:szCs w:val="22"/>
          <w:highlight w:val="none"/>
          <w:shd w:val="clear" w:color="auto" w:fill="auto"/>
        </w:rPr>
        <w:t>四、六级考试425分为通过，四级550分以上为优秀，六级520分以上为优秀，以成绩单为准）；</w:t>
      </w:r>
    </w:p>
    <w:p w14:paraId="5B1C88D0">
      <w:pPr>
        <w:spacing w:line="360" w:lineRule="auto"/>
        <w:ind w:firstLine="632"/>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（2）本学年雅思6.5分（单分不低于5.</w:t>
      </w:r>
      <w:r>
        <w:rPr>
          <w:rFonts w:hint="eastAsia" w:ascii="仿宋" w:hAnsi="仿宋" w:eastAsia="仿宋"/>
          <w:color w:val="auto"/>
          <w:sz w:val="28"/>
          <w:szCs w:val="22"/>
          <w:highlight w:val="none"/>
          <w:shd w:val="clear" w:color="auto" w:fill="auto"/>
          <w:lang w:eastAsia="zh-CN"/>
        </w:rPr>
        <w:t>5）</w:t>
      </w:r>
      <w:r>
        <w:rPr>
          <w:rFonts w:hint="eastAsia" w:ascii="仿宋" w:hAnsi="仿宋" w:eastAsia="仿宋"/>
          <w:color w:val="auto"/>
          <w:sz w:val="28"/>
          <w:szCs w:val="22"/>
          <w:highlight w:val="none"/>
          <w:shd w:val="clear" w:color="auto" w:fill="auto"/>
        </w:rPr>
        <w:t>托福95分、GRE1200分以上者计0.5分（以成绩单为准）；</w:t>
      </w:r>
    </w:p>
    <w:p w14:paraId="56B46D0F">
      <w:pPr>
        <w:spacing w:line="360" w:lineRule="auto"/>
        <w:ind w:firstLine="632"/>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（3）本学年通过英语口语A、B、C级分别计0.3分、0.2分、0.1分（以成绩单或证书为准）。</w:t>
      </w:r>
    </w:p>
    <w:p w14:paraId="10B96C05">
      <w:pPr>
        <w:spacing w:line="360" w:lineRule="auto"/>
        <w:ind w:firstLine="632"/>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5.考取国家承认的各类能力等级或职业资格证书；（1分）</w:t>
      </w:r>
    </w:p>
    <w:p w14:paraId="7FD1885B">
      <w:pPr>
        <w:spacing w:line="360" w:lineRule="auto"/>
        <w:ind w:firstLine="607"/>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本年度获得与职业发展相关的资格认证证书的每证加0.</w:t>
      </w:r>
      <w:r>
        <w:rPr>
          <w:rFonts w:ascii="仿宋" w:hAnsi="仿宋" w:eastAsia="仿宋"/>
          <w:color w:val="auto"/>
          <w:sz w:val="28"/>
          <w:szCs w:val="22"/>
          <w:highlight w:val="none"/>
          <w:shd w:val="clear" w:color="auto" w:fill="auto"/>
        </w:rPr>
        <w:t>2</w:t>
      </w:r>
      <w:r>
        <w:rPr>
          <w:rFonts w:hint="eastAsia" w:ascii="仿宋" w:hAnsi="仿宋" w:eastAsia="仿宋"/>
          <w:color w:val="auto"/>
          <w:sz w:val="28"/>
          <w:szCs w:val="22"/>
          <w:highlight w:val="none"/>
          <w:shd w:val="clear" w:color="auto" w:fill="auto"/>
        </w:rPr>
        <w:t>分，证书包括有日语能力考试证书（前提通过相应的四六级考试），德语德福、DSH证书（前提通过相应的四六级考试），教师资格证、普通话证书、计算机二级（三级）证书等，未</w:t>
      </w:r>
      <w:r>
        <w:rPr>
          <w:rFonts w:hint="eastAsia" w:ascii="仿宋" w:hAnsi="仿宋" w:eastAsia="仿宋"/>
          <w:color w:val="auto"/>
          <w:sz w:val="28"/>
          <w:szCs w:val="22"/>
          <w:highlight w:val="none"/>
          <w:shd w:val="clear" w:color="auto" w:fill="auto"/>
          <w:lang w:eastAsia="zh-CN"/>
        </w:rPr>
        <w:t>涉及</w:t>
      </w:r>
      <w:r>
        <w:rPr>
          <w:rFonts w:hint="eastAsia" w:ascii="仿宋" w:hAnsi="仿宋" w:eastAsia="仿宋"/>
          <w:color w:val="auto"/>
          <w:sz w:val="28"/>
          <w:szCs w:val="22"/>
          <w:highlight w:val="none"/>
          <w:shd w:val="clear" w:color="auto" w:fill="auto"/>
        </w:rPr>
        <w:t>的证书要将复印件上交，由学院认定；</w:t>
      </w:r>
    </w:p>
    <w:p w14:paraId="3FBB19E4">
      <w:pPr>
        <w:spacing w:line="360" w:lineRule="auto"/>
        <w:ind w:firstLine="607"/>
        <w:rPr>
          <w:rFonts w:ascii="仿宋" w:hAnsi="仿宋" w:eastAsia="仿宋"/>
          <w:color w:val="auto"/>
          <w:sz w:val="28"/>
          <w:szCs w:val="22"/>
          <w:highlight w:val="none"/>
          <w:shd w:val="clear" w:color="auto" w:fill="auto"/>
        </w:rPr>
      </w:pPr>
      <w:r>
        <w:rPr>
          <w:rFonts w:hint="eastAsia" w:ascii="仿宋" w:hAnsi="仿宋" w:eastAsia="仿宋"/>
          <w:b/>
          <w:bCs/>
          <w:color w:val="auto"/>
          <w:sz w:val="28"/>
          <w:szCs w:val="22"/>
          <w:highlight w:val="none"/>
          <w:shd w:val="clear" w:color="auto" w:fill="auto"/>
        </w:rPr>
        <w:t>（三）学术创新能力（5分）</w:t>
      </w:r>
      <w:r>
        <w:rPr>
          <w:rFonts w:hint="eastAsia" w:ascii="仿宋" w:hAnsi="仿宋" w:eastAsia="仿宋"/>
          <w:b/>
          <w:bCs/>
          <w:color w:val="auto"/>
          <w:sz w:val="28"/>
          <w:szCs w:val="22"/>
          <w:highlight w:val="none"/>
          <w:shd w:val="clear" w:color="auto" w:fill="auto"/>
          <w:lang w:eastAsia="zh-CN"/>
        </w:rPr>
        <w:t>【附加分项】</w:t>
      </w:r>
    </w:p>
    <w:p w14:paraId="485200C8">
      <w:pPr>
        <w:spacing w:line="360" w:lineRule="auto"/>
        <w:ind w:firstLine="607"/>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1.独立或共同公开发表论文、专著；（</w:t>
      </w:r>
      <w:r>
        <w:rPr>
          <w:rFonts w:ascii="仿宋" w:hAnsi="仿宋" w:eastAsia="仿宋"/>
          <w:color w:val="auto"/>
          <w:sz w:val="28"/>
          <w:szCs w:val="22"/>
          <w:highlight w:val="none"/>
          <w:shd w:val="clear" w:color="auto" w:fill="auto"/>
        </w:rPr>
        <w:t>2</w:t>
      </w:r>
      <w:r>
        <w:rPr>
          <w:rFonts w:hint="eastAsia" w:ascii="仿宋" w:hAnsi="仿宋" w:eastAsia="仿宋"/>
          <w:color w:val="auto"/>
          <w:sz w:val="28"/>
          <w:szCs w:val="22"/>
          <w:highlight w:val="none"/>
          <w:shd w:val="clear" w:color="auto" w:fill="auto"/>
        </w:rPr>
        <w:t>分）</w:t>
      </w:r>
    </w:p>
    <w:p w14:paraId="799C75B4">
      <w:pPr>
        <w:spacing w:line="360" w:lineRule="auto"/>
        <w:ind w:firstLine="607"/>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以第一作者发表的论文被SCI、EI、SSCI三大检索系统收录者计</w:t>
      </w:r>
      <w:r>
        <w:rPr>
          <w:rFonts w:ascii="仿宋" w:hAnsi="仿宋" w:eastAsia="仿宋"/>
          <w:color w:val="auto"/>
          <w:sz w:val="28"/>
          <w:szCs w:val="22"/>
          <w:highlight w:val="none"/>
          <w:shd w:val="clear" w:color="auto" w:fill="auto"/>
        </w:rPr>
        <w:t>2</w:t>
      </w:r>
      <w:r>
        <w:rPr>
          <w:rFonts w:hint="eastAsia" w:ascii="仿宋" w:hAnsi="仿宋" w:eastAsia="仿宋"/>
          <w:color w:val="auto"/>
          <w:sz w:val="28"/>
          <w:szCs w:val="22"/>
          <w:highlight w:val="none"/>
          <w:shd w:val="clear" w:color="auto" w:fill="auto"/>
        </w:rPr>
        <w:t>分，被一级学报收录者计1.5分，被核心期刊（以学校图书馆官网中文核心期刊目录收录期刊为主）收录者计</w:t>
      </w:r>
      <w:r>
        <w:rPr>
          <w:rFonts w:ascii="仿宋" w:hAnsi="仿宋" w:eastAsia="仿宋"/>
          <w:color w:val="auto"/>
          <w:sz w:val="28"/>
          <w:szCs w:val="22"/>
          <w:highlight w:val="none"/>
          <w:shd w:val="clear" w:color="auto" w:fill="auto"/>
        </w:rPr>
        <w:t>1</w:t>
      </w:r>
      <w:r>
        <w:rPr>
          <w:rFonts w:hint="eastAsia" w:ascii="仿宋" w:hAnsi="仿宋" w:eastAsia="仿宋"/>
          <w:color w:val="auto"/>
          <w:sz w:val="28"/>
          <w:szCs w:val="22"/>
          <w:highlight w:val="none"/>
          <w:shd w:val="clear" w:color="auto" w:fill="auto"/>
        </w:rPr>
        <w:t>分，被一般性公开刊物收录（知网收录）者计</w:t>
      </w:r>
      <w:r>
        <w:rPr>
          <w:rFonts w:ascii="仿宋" w:hAnsi="仿宋" w:eastAsia="仿宋"/>
          <w:color w:val="auto"/>
          <w:sz w:val="28"/>
          <w:szCs w:val="22"/>
          <w:highlight w:val="none"/>
          <w:shd w:val="clear" w:color="auto" w:fill="auto"/>
        </w:rPr>
        <w:t>0.8</w:t>
      </w:r>
      <w:r>
        <w:rPr>
          <w:rFonts w:hint="eastAsia" w:ascii="仿宋" w:hAnsi="仿宋" w:eastAsia="仿宋"/>
          <w:color w:val="auto"/>
          <w:sz w:val="28"/>
          <w:szCs w:val="22"/>
          <w:highlight w:val="none"/>
          <w:shd w:val="clear" w:color="auto" w:fill="auto"/>
        </w:rPr>
        <w:t>分；刊物类别由专业教师判定。第二作者按第一作者计分分值的80%核算，第三作者及以后按第一作者计分分值的50%核算（以论文及所发表的刊物为准）；</w:t>
      </w:r>
    </w:p>
    <w:p w14:paraId="610F555E">
      <w:pPr>
        <w:spacing w:line="360" w:lineRule="auto"/>
        <w:ind w:firstLine="607"/>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2.独立或共同获得发明专利、实用新型专利、外观设计专利或软件著作权等；项目发明人排序第一位计</w:t>
      </w:r>
      <w:r>
        <w:rPr>
          <w:rFonts w:ascii="仿宋" w:hAnsi="仿宋" w:eastAsia="仿宋"/>
          <w:color w:val="auto"/>
          <w:sz w:val="28"/>
          <w:szCs w:val="22"/>
          <w:highlight w:val="none"/>
          <w:shd w:val="clear" w:color="auto" w:fill="auto"/>
        </w:rPr>
        <w:t>2</w:t>
      </w:r>
      <w:r>
        <w:rPr>
          <w:rFonts w:hint="eastAsia" w:ascii="仿宋" w:hAnsi="仿宋" w:eastAsia="仿宋"/>
          <w:color w:val="auto"/>
          <w:sz w:val="28"/>
          <w:szCs w:val="22"/>
          <w:highlight w:val="none"/>
          <w:shd w:val="clear" w:color="auto" w:fill="auto"/>
        </w:rPr>
        <w:t>分，第二位计</w:t>
      </w:r>
      <w:r>
        <w:rPr>
          <w:rFonts w:ascii="仿宋" w:hAnsi="仿宋" w:eastAsia="仿宋"/>
          <w:color w:val="auto"/>
          <w:sz w:val="28"/>
          <w:szCs w:val="22"/>
          <w:highlight w:val="none"/>
          <w:shd w:val="clear" w:color="auto" w:fill="auto"/>
        </w:rPr>
        <w:t>1.5</w:t>
      </w:r>
      <w:r>
        <w:rPr>
          <w:rFonts w:hint="eastAsia" w:ascii="仿宋" w:hAnsi="仿宋" w:eastAsia="仿宋"/>
          <w:color w:val="auto"/>
          <w:sz w:val="28"/>
          <w:szCs w:val="22"/>
          <w:highlight w:val="none"/>
          <w:shd w:val="clear" w:color="auto" w:fill="auto"/>
        </w:rPr>
        <w:t>分，其他计</w:t>
      </w:r>
      <w:r>
        <w:rPr>
          <w:rFonts w:ascii="仿宋" w:hAnsi="仿宋" w:eastAsia="仿宋"/>
          <w:color w:val="auto"/>
          <w:sz w:val="28"/>
          <w:szCs w:val="22"/>
          <w:highlight w:val="none"/>
          <w:shd w:val="clear" w:color="auto" w:fill="auto"/>
        </w:rPr>
        <w:t>1</w:t>
      </w:r>
      <w:r>
        <w:rPr>
          <w:rFonts w:hint="eastAsia" w:ascii="仿宋" w:hAnsi="仿宋" w:eastAsia="仿宋"/>
          <w:color w:val="auto"/>
          <w:sz w:val="28"/>
          <w:szCs w:val="22"/>
          <w:highlight w:val="none"/>
          <w:shd w:val="clear" w:color="auto" w:fill="auto"/>
        </w:rPr>
        <w:t>分（</w:t>
      </w:r>
      <w:r>
        <w:rPr>
          <w:rFonts w:ascii="仿宋" w:hAnsi="仿宋" w:eastAsia="仿宋"/>
          <w:color w:val="auto"/>
          <w:sz w:val="28"/>
          <w:szCs w:val="22"/>
          <w:highlight w:val="none"/>
          <w:shd w:val="clear" w:color="auto" w:fill="auto"/>
        </w:rPr>
        <w:t>2</w:t>
      </w:r>
      <w:r>
        <w:rPr>
          <w:rFonts w:hint="eastAsia" w:ascii="仿宋" w:hAnsi="仿宋" w:eastAsia="仿宋"/>
          <w:color w:val="auto"/>
          <w:sz w:val="28"/>
          <w:szCs w:val="22"/>
          <w:highlight w:val="none"/>
          <w:shd w:val="clear" w:color="auto" w:fill="auto"/>
        </w:rPr>
        <w:t>分）</w:t>
      </w:r>
    </w:p>
    <w:p w14:paraId="2552964F">
      <w:pPr>
        <w:spacing w:line="360" w:lineRule="auto"/>
        <w:ind w:firstLine="607"/>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3.在各级各类学术会议上作报告或提交会议论文，每次1分；（2分）</w:t>
      </w:r>
    </w:p>
    <w:p w14:paraId="123AB800">
      <w:pPr>
        <w:spacing w:line="360" w:lineRule="auto"/>
        <w:ind w:firstLine="607"/>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4.参加各级各类主题征文活动；（2分）</w:t>
      </w:r>
    </w:p>
    <w:p w14:paraId="555A1B35">
      <w:pPr>
        <w:spacing w:line="360" w:lineRule="auto"/>
        <w:ind w:firstLine="607"/>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参加校级以上（含校级）主题征文大赛获得一等奖加1分，二等奖加0.8分，三等奖加0.6分，未获奖加0.3分；参加院级主题征文大赛获得一等奖加</w:t>
      </w:r>
      <w:r>
        <w:rPr>
          <w:rFonts w:ascii="仿宋" w:hAnsi="仿宋" w:eastAsia="仿宋"/>
          <w:color w:val="auto"/>
          <w:sz w:val="28"/>
          <w:szCs w:val="22"/>
          <w:highlight w:val="none"/>
          <w:shd w:val="clear" w:color="auto" w:fill="auto"/>
        </w:rPr>
        <w:t>0.5</w:t>
      </w:r>
      <w:r>
        <w:rPr>
          <w:rFonts w:hint="eastAsia" w:ascii="仿宋" w:hAnsi="仿宋" w:eastAsia="仿宋"/>
          <w:color w:val="auto"/>
          <w:sz w:val="28"/>
          <w:szCs w:val="22"/>
          <w:highlight w:val="none"/>
          <w:shd w:val="clear" w:color="auto" w:fill="auto"/>
        </w:rPr>
        <w:t>分，二等奖加0.</w:t>
      </w:r>
      <w:r>
        <w:rPr>
          <w:rFonts w:ascii="仿宋" w:hAnsi="仿宋" w:eastAsia="仿宋"/>
          <w:color w:val="auto"/>
          <w:sz w:val="28"/>
          <w:szCs w:val="22"/>
          <w:highlight w:val="none"/>
          <w:shd w:val="clear" w:color="auto" w:fill="auto"/>
        </w:rPr>
        <w:t>3</w:t>
      </w:r>
      <w:r>
        <w:rPr>
          <w:rFonts w:hint="eastAsia" w:ascii="仿宋" w:hAnsi="仿宋" w:eastAsia="仿宋"/>
          <w:color w:val="auto"/>
          <w:sz w:val="28"/>
          <w:szCs w:val="22"/>
          <w:highlight w:val="none"/>
          <w:shd w:val="clear" w:color="auto" w:fill="auto"/>
        </w:rPr>
        <w:t>分，三等奖加0.</w:t>
      </w:r>
      <w:r>
        <w:rPr>
          <w:rFonts w:ascii="仿宋" w:hAnsi="仿宋" w:eastAsia="仿宋"/>
          <w:color w:val="auto"/>
          <w:sz w:val="28"/>
          <w:szCs w:val="22"/>
          <w:highlight w:val="none"/>
          <w:shd w:val="clear" w:color="auto" w:fill="auto"/>
        </w:rPr>
        <w:t>2</w:t>
      </w:r>
      <w:r>
        <w:rPr>
          <w:rFonts w:hint="eastAsia" w:ascii="仿宋" w:hAnsi="仿宋" w:eastAsia="仿宋"/>
          <w:color w:val="auto"/>
          <w:sz w:val="28"/>
          <w:szCs w:val="22"/>
          <w:highlight w:val="none"/>
          <w:shd w:val="clear" w:color="auto" w:fill="auto"/>
        </w:rPr>
        <w:t>分，未获奖加0.</w:t>
      </w:r>
      <w:r>
        <w:rPr>
          <w:rFonts w:ascii="仿宋" w:hAnsi="仿宋" w:eastAsia="仿宋"/>
          <w:color w:val="auto"/>
          <w:sz w:val="28"/>
          <w:szCs w:val="22"/>
          <w:highlight w:val="none"/>
          <w:shd w:val="clear" w:color="auto" w:fill="auto"/>
        </w:rPr>
        <w:t>1</w:t>
      </w:r>
      <w:r>
        <w:rPr>
          <w:rFonts w:hint="eastAsia" w:ascii="仿宋" w:hAnsi="仿宋" w:eastAsia="仿宋"/>
          <w:color w:val="auto"/>
          <w:sz w:val="28"/>
          <w:szCs w:val="22"/>
          <w:highlight w:val="none"/>
          <w:shd w:val="clear" w:color="auto" w:fill="auto"/>
        </w:rPr>
        <w:t>分</w:t>
      </w:r>
    </w:p>
    <w:p w14:paraId="112460BE">
      <w:pPr>
        <w:spacing w:line="360" w:lineRule="auto"/>
        <w:ind w:firstLine="607"/>
        <w:rPr>
          <w:rFonts w:hint="eastAsia"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5.在各类微信公众号、微博公众号、报刊等发表理论时评文章，以及在各级官方媒体、主流网站上发表新闻作品；（网页截图加分，参与排序作者不包括指导老师，第三作者及以后者不加分，同一文章被不同网站采用计最高分，不同文章被网站采用可累加加分）（</w:t>
      </w:r>
      <w:r>
        <w:rPr>
          <w:rFonts w:hint="eastAsia" w:ascii="仿宋" w:hAnsi="仿宋" w:eastAsia="仿宋"/>
          <w:color w:val="auto"/>
          <w:sz w:val="28"/>
          <w:szCs w:val="22"/>
          <w:highlight w:val="none"/>
          <w:shd w:val="clear" w:color="auto" w:fill="auto"/>
          <w:lang w:val="en-US" w:eastAsia="zh-CN"/>
        </w:rPr>
        <w:t>3</w:t>
      </w:r>
      <w:r>
        <w:rPr>
          <w:rFonts w:ascii="仿宋" w:hAnsi="仿宋" w:eastAsia="仿宋"/>
          <w:color w:val="auto"/>
          <w:sz w:val="28"/>
          <w:szCs w:val="22"/>
          <w:highlight w:val="none"/>
          <w:shd w:val="clear" w:color="auto" w:fill="auto"/>
        </w:rPr>
        <w:t>分</w:t>
      </w:r>
      <w:r>
        <w:rPr>
          <w:rFonts w:hint="eastAsia" w:ascii="仿宋" w:hAnsi="仿宋" w:eastAsia="仿宋"/>
          <w:color w:val="auto"/>
          <w:sz w:val="28"/>
          <w:szCs w:val="22"/>
          <w:highlight w:val="none"/>
          <w:shd w:val="clear" w:color="auto" w:fill="auto"/>
        </w:rPr>
        <w:t>）</w:t>
      </w:r>
    </w:p>
    <w:p w14:paraId="0098100B">
      <w:pPr>
        <w:spacing w:line="360" w:lineRule="auto"/>
        <w:ind w:firstLine="607"/>
        <w:rPr>
          <w:rFonts w:hint="eastAsia" w:ascii="仿宋" w:hAnsi="仿宋" w:eastAsia="仿宋"/>
          <w:color w:val="auto"/>
          <w:sz w:val="28"/>
          <w:szCs w:val="22"/>
          <w:highlight w:val="none"/>
          <w:shd w:val="clear" w:color="auto" w:fill="auto"/>
          <w:lang w:eastAsia="zh-CN"/>
        </w:rPr>
      </w:pPr>
      <w:r>
        <w:rPr>
          <w:rFonts w:hint="eastAsia" w:ascii="仿宋" w:hAnsi="仿宋" w:eastAsia="仿宋"/>
          <w:color w:val="auto"/>
          <w:sz w:val="28"/>
          <w:szCs w:val="22"/>
          <w:highlight w:val="none"/>
          <w:shd w:val="clear" w:color="auto" w:fill="auto"/>
          <w:lang w:eastAsia="zh-CN"/>
        </w:rPr>
        <w:t>（</w:t>
      </w:r>
      <w:r>
        <w:rPr>
          <w:rFonts w:hint="eastAsia" w:ascii="仿宋" w:hAnsi="仿宋" w:eastAsia="仿宋"/>
          <w:color w:val="auto"/>
          <w:sz w:val="28"/>
          <w:szCs w:val="22"/>
          <w:highlight w:val="none"/>
          <w:shd w:val="clear" w:color="auto" w:fill="auto"/>
          <w:lang w:val="en-US" w:eastAsia="zh-CN"/>
        </w:rPr>
        <w:t>1</w:t>
      </w:r>
      <w:r>
        <w:rPr>
          <w:rFonts w:hint="eastAsia" w:ascii="仿宋" w:hAnsi="仿宋" w:eastAsia="仿宋"/>
          <w:color w:val="auto"/>
          <w:sz w:val="28"/>
          <w:szCs w:val="22"/>
          <w:highlight w:val="none"/>
          <w:shd w:val="clear" w:color="auto" w:fill="auto"/>
          <w:lang w:eastAsia="zh-CN"/>
        </w:rPr>
        <w:t>）</w:t>
      </w:r>
      <w:r>
        <w:rPr>
          <w:rFonts w:hint="eastAsia" w:ascii="仿宋" w:hAnsi="仿宋" w:eastAsia="仿宋"/>
          <w:color w:val="auto"/>
          <w:sz w:val="28"/>
          <w:szCs w:val="22"/>
          <w:highlight w:val="none"/>
          <w:shd w:val="clear" w:color="auto" w:fill="auto"/>
        </w:rPr>
        <w:t>在</w:t>
      </w:r>
      <w:r>
        <w:rPr>
          <w:rFonts w:hint="eastAsia" w:ascii="仿宋" w:hAnsi="仿宋" w:eastAsia="仿宋"/>
          <w:color w:val="auto"/>
          <w:sz w:val="28"/>
          <w:szCs w:val="22"/>
          <w:highlight w:val="none"/>
          <w:shd w:val="clear" w:color="auto" w:fill="auto"/>
          <w:lang w:eastAsia="zh-CN"/>
        </w:rPr>
        <w:t>网站发表稿件文章者：</w:t>
      </w:r>
    </w:p>
    <w:p w14:paraId="2121607B">
      <w:pPr>
        <w:spacing w:line="360" w:lineRule="auto"/>
        <w:ind w:firstLine="607"/>
        <w:rPr>
          <w:rFonts w:hint="eastAsia" w:ascii="仿宋" w:hAnsi="仿宋" w:eastAsia="仿宋"/>
          <w:color w:val="auto"/>
          <w:sz w:val="28"/>
          <w:szCs w:val="22"/>
          <w:highlight w:val="none"/>
          <w:shd w:val="clear" w:color="auto" w:fill="auto"/>
          <w:lang w:val="en-US" w:eastAsia="zh-CN"/>
        </w:rPr>
      </w:pPr>
      <w:r>
        <w:rPr>
          <w:rFonts w:hint="eastAsia" w:ascii="微软雅黑" w:hAnsi="微软雅黑" w:eastAsia="微软雅黑" w:cs="微软雅黑"/>
          <w:color w:val="auto"/>
          <w:sz w:val="28"/>
          <w:szCs w:val="22"/>
          <w:highlight w:val="none"/>
          <w:shd w:val="clear" w:color="auto" w:fill="auto"/>
          <w:lang w:eastAsia="zh-CN"/>
        </w:rPr>
        <w:t>①</w:t>
      </w:r>
      <w:r>
        <w:rPr>
          <w:rFonts w:hint="eastAsia" w:ascii="仿宋" w:hAnsi="仿宋" w:eastAsia="仿宋"/>
          <w:color w:val="auto"/>
          <w:sz w:val="28"/>
          <w:szCs w:val="22"/>
          <w:highlight w:val="none"/>
          <w:shd w:val="clear" w:color="auto" w:fill="auto"/>
          <w:lang w:eastAsia="zh-CN"/>
        </w:rPr>
        <w:t>如《人民日报》《全国高校思想政治工作网》等，第一作者加</w:t>
      </w:r>
      <w:r>
        <w:rPr>
          <w:rFonts w:hint="eastAsia" w:ascii="仿宋" w:hAnsi="仿宋" w:eastAsia="仿宋"/>
          <w:color w:val="auto"/>
          <w:sz w:val="28"/>
          <w:szCs w:val="22"/>
          <w:highlight w:val="none"/>
          <w:shd w:val="clear" w:color="auto" w:fill="auto"/>
          <w:lang w:val="en-US" w:eastAsia="zh-CN"/>
        </w:rPr>
        <w:t>2分、第二作者加1.5分、第三作者加1分，其余作者不加分；</w:t>
      </w:r>
    </w:p>
    <w:p w14:paraId="2FBD1E6C">
      <w:pPr>
        <w:spacing w:line="360" w:lineRule="auto"/>
        <w:ind w:firstLine="607"/>
        <w:rPr>
          <w:rFonts w:hint="eastAsia" w:ascii="仿宋" w:hAnsi="仿宋" w:eastAsia="仿宋"/>
          <w:color w:val="auto"/>
          <w:sz w:val="28"/>
          <w:szCs w:val="22"/>
          <w:highlight w:val="none"/>
          <w:shd w:val="clear" w:color="auto" w:fill="auto"/>
        </w:rPr>
      </w:pPr>
      <w:r>
        <w:rPr>
          <w:rFonts w:hint="eastAsia" w:ascii="微软雅黑" w:hAnsi="微软雅黑" w:eastAsia="微软雅黑" w:cs="微软雅黑"/>
          <w:color w:val="auto"/>
          <w:sz w:val="28"/>
          <w:szCs w:val="22"/>
          <w:highlight w:val="none"/>
          <w:shd w:val="clear" w:color="auto" w:fill="auto"/>
          <w:lang w:val="en-US" w:eastAsia="zh-CN"/>
        </w:rPr>
        <w:t>②</w:t>
      </w:r>
      <w:r>
        <w:rPr>
          <w:rFonts w:hint="eastAsia" w:ascii="仿宋" w:hAnsi="仿宋" w:eastAsia="仿宋"/>
          <w:color w:val="auto"/>
          <w:sz w:val="28"/>
          <w:szCs w:val="22"/>
          <w:highlight w:val="none"/>
          <w:shd w:val="clear" w:color="auto" w:fill="auto"/>
          <w:lang w:val="en-US" w:eastAsia="zh-CN"/>
        </w:rPr>
        <w:t>中青网、学校</w:t>
      </w:r>
      <w:r>
        <w:rPr>
          <w:rFonts w:hint="eastAsia" w:ascii="仿宋" w:hAnsi="仿宋" w:eastAsia="仿宋"/>
          <w:color w:val="auto"/>
          <w:sz w:val="28"/>
          <w:szCs w:val="22"/>
          <w:highlight w:val="none"/>
          <w:shd w:val="clear" w:color="auto" w:fill="auto"/>
        </w:rPr>
        <w:t>“新闻焦点”版块发表稿件文章者，第一作者加</w:t>
      </w:r>
      <w:r>
        <w:rPr>
          <w:rFonts w:hint="eastAsia" w:ascii="仿宋" w:hAnsi="仿宋" w:eastAsia="仿宋"/>
          <w:color w:val="auto"/>
          <w:sz w:val="28"/>
          <w:szCs w:val="22"/>
          <w:highlight w:val="none"/>
          <w:shd w:val="clear" w:color="auto" w:fill="auto"/>
          <w:lang w:val="en-US" w:eastAsia="zh-CN"/>
        </w:rPr>
        <w:t>1.5</w:t>
      </w:r>
      <w:r>
        <w:rPr>
          <w:rFonts w:hint="eastAsia" w:ascii="仿宋" w:hAnsi="仿宋" w:eastAsia="仿宋"/>
          <w:color w:val="auto"/>
          <w:sz w:val="28"/>
          <w:szCs w:val="22"/>
          <w:highlight w:val="none"/>
          <w:shd w:val="clear" w:color="auto" w:fill="auto"/>
        </w:rPr>
        <w:t>分、第二作者加</w:t>
      </w:r>
      <w:r>
        <w:rPr>
          <w:rFonts w:hint="eastAsia" w:ascii="仿宋" w:hAnsi="仿宋" w:eastAsia="仿宋"/>
          <w:color w:val="auto"/>
          <w:sz w:val="28"/>
          <w:szCs w:val="22"/>
          <w:highlight w:val="none"/>
          <w:shd w:val="clear" w:color="auto" w:fill="auto"/>
          <w:lang w:val="en-US" w:eastAsia="zh-CN"/>
        </w:rPr>
        <w:t>1</w:t>
      </w:r>
      <w:r>
        <w:rPr>
          <w:rFonts w:hint="eastAsia" w:ascii="仿宋" w:hAnsi="仿宋" w:eastAsia="仿宋"/>
          <w:color w:val="auto"/>
          <w:sz w:val="28"/>
          <w:szCs w:val="22"/>
          <w:highlight w:val="none"/>
          <w:shd w:val="clear" w:color="auto" w:fill="auto"/>
        </w:rPr>
        <w:t>分</w:t>
      </w:r>
      <w:r>
        <w:rPr>
          <w:rFonts w:hint="eastAsia" w:ascii="仿宋" w:hAnsi="仿宋" w:eastAsia="仿宋"/>
          <w:color w:val="auto"/>
          <w:sz w:val="28"/>
          <w:szCs w:val="22"/>
          <w:highlight w:val="none"/>
          <w:shd w:val="clear" w:color="auto" w:fill="auto"/>
          <w:lang w:eastAsia="zh-CN"/>
        </w:rPr>
        <w:t>，</w:t>
      </w:r>
      <w:r>
        <w:rPr>
          <w:rFonts w:hint="eastAsia" w:ascii="仿宋" w:hAnsi="仿宋" w:eastAsia="仿宋"/>
          <w:color w:val="auto"/>
          <w:sz w:val="28"/>
          <w:szCs w:val="22"/>
          <w:highlight w:val="none"/>
          <w:shd w:val="clear" w:color="auto" w:fill="auto"/>
          <w:lang w:val="en-US" w:eastAsia="zh-CN"/>
        </w:rPr>
        <w:t>其余作者不加分</w:t>
      </w:r>
      <w:r>
        <w:rPr>
          <w:rFonts w:hint="eastAsia" w:ascii="仿宋" w:hAnsi="仿宋" w:eastAsia="仿宋"/>
          <w:color w:val="auto"/>
          <w:sz w:val="28"/>
          <w:szCs w:val="22"/>
          <w:highlight w:val="none"/>
          <w:shd w:val="clear" w:color="auto" w:fill="auto"/>
        </w:rPr>
        <w:t>；</w:t>
      </w:r>
    </w:p>
    <w:p w14:paraId="36088381">
      <w:pPr>
        <w:spacing w:line="360" w:lineRule="auto"/>
        <w:ind w:firstLine="607"/>
        <w:rPr>
          <w:rFonts w:hint="eastAsia" w:ascii="仿宋" w:hAnsi="仿宋" w:eastAsia="仿宋"/>
          <w:color w:val="auto"/>
          <w:sz w:val="28"/>
          <w:szCs w:val="22"/>
          <w:highlight w:val="none"/>
          <w:shd w:val="clear" w:color="auto" w:fill="auto"/>
        </w:rPr>
      </w:pPr>
      <w:r>
        <w:rPr>
          <w:rFonts w:hint="eastAsia" w:ascii="微软雅黑" w:hAnsi="微软雅黑" w:eastAsia="微软雅黑" w:cs="微软雅黑"/>
          <w:color w:val="auto"/>
          <w:sz w:val="28"/>
          <w:szCs w:val="22"/>
          <w:highlight w:val="none"/>
          <w:shd w:val="clear" w:color="auto" w:fill="auto"/>
        </w:rPr>
        <w:t>③</w:t>
      </w:r>
      <w:r>
        <w:rPr>
          <w:rFonts w:hint="eastAsia" w:ascii="仿宋" w:hAnsi="仿宋" w:eastAsia="仿宋"/>
          <w:color w:val="auto"/>
          <w:sz w:val="28"/>
          <w:szCs w:val="22"/>
          <w:highlight w:val="none"/>
          <w:shd w:val="clear" w:color="auto" w:fill="auto"/>
        </w:rPr>
        <w:t>在</w:t>
      </w:r>
      <w:r>
        <w:rPr>
          <w:rFonts w:hint="eastAsia" w:ascii="仿宋" w:hAnsi="仿宋" w:eastAsia="仿宋"/>
          <w:color w:val="auto"/>
          <w:sz w:val="28"/>
          <w:szCs w:val="22"/>
          <w:highlight w:val="none"/>
          <w:shd w:val="clear" w:color="auto" w:fill="auto"/>
          <w:lang w:eastAsia="zh-CN"/>
        </w:rPr>
        <w:t>学校</w:t>
      </w:r>
      <w:r>
        <w:rPr>
          <w:rFonts w:hint="eastAsia" w:ascii="仿宋" w:hAnsi="仿宋" w:eastAsia="仿宋"/>
          <w:color w:val="auto"/>
          <w:sz w:val="28"/>
          <w:szCs w:val="22"/>
          <w:highlight w:val="none"/>
          <w:shd w:val="clear" w:color="auto" w:fill="auto"/>
        </w:rPr>
        <w:t>“聚焦院处”版块发表稿件文章者，第一作者加</w:t>
      </w:r>
      <w:r>
        <w:rPr>
          <w:rFonts w:hint="eastAsia" w:ascii="仿宋" w:hAnsi="仿宋" w:eastAsia="仿宋"/>
          <w:color w:val="auto"/>
          <w:sz w:val="28"/>
          <w:szCs w:val="22"/>
          <w:highlight w:val="none"/>
          <w:shd w:val="clear" w:color="auto" w:fill="auto"/>
          <w:lang w:val="en-US" w:eastAsia="zh-CN"/>
        </w:rPr>
        <w:t>1</w:t>
      </w:r>
      <w:r>
        <w:rPr>
          <w:rFonts w:hint="eastAsia" w:ascii="仿宋" w:hAnsi="仿宋" w:eastAsia="仿宋"/>
          <w:color w:val="auto"/>
          <w:sz w:val="28"/>
          <w:szCs w:val="22"/>
          <w:highlight w:val="none"/>
          <w:shd w:val="clear" w:color="auto" w:fill="auto"/>
        </w:rPr>
        <w:t>分、第二作者加</w:t>
      </w:r>
      <w:r>
        <w:rPr>
          <w:rFonts w:hint="eastAsia" w:ascii="仿宋" w:hAnsi="仿宋" w:eastAsia="仿宋"/>
          <w:color w:val="auto"/>
          <w:sz w:val="28"/>
          <w:szCs w:val="22"/>
          <w:highlight w:val="none"/>
          <w:shd w:val="clear" w:color="auto" w:fill="auto"/>
          <w:lang w:val="en-US" w:eastAsia="zh-CN"/>
        </w:rPr>
        <w:t>0.6</w:t>
      </w:r>
      <w:r>
        <w:rPr>
          <w:rFonts w:hint="eastAsia" w:ascii="仿宋" w:hAnsi="仿宋" w:eastAsia="仿宋"/>
          <w:color w:val="auto"/>
          <w:sz w:val="28"/>
          <w:szCs w:val="22"/>
          <w:highlight w:val="none"/>
          <w:shd w:val="clear" w:color="auto" w:fill="auto"/>
        </w:rPr>
        <w:t>分；</w:t>
      </w:r>
    </w:p>
    <w:p w14:paraId="653F2C5B">
      <w:pPr>
        <w:spacing w:line="360" w:lineRule="auto"/>
        <w:ind w:firstLine="607"/>
        <w:rPr>
          <w:rFonts w:hint="eastAsia" w:ascii="仿宋" w:hAnsi="仿宋" w:eastAsia="仿宋"/>
          <w:color w:val="auto"/>
          <w:sz w:val="28"/>
          <w:szCs w:val="22"/>
          <w:highlight w:val="none"/>
          <w:shd w:val="clear" w:color="auto" w:fill="auto"/>
        </w:rPr>
      </w:pPr>
      <w:r>
        <w:rPr>
          <w:rFonts w:hint="eastAsia" w:ascii="微软雅黑" w:hAnsi="微软雅黑" w:eastAsia="微软雅黑" w:cs="微软雅黑"/>
          <w:color w:val="auto"/>
          <w:sz w:val="28"/>
          <w:szCs w:val="22"/>
          <w:highlight w:val="none"/>
          <w:shd w:val="clear" w:color="auto" w:fill="auto"/>
        </w:rPr>
        <w:t>④</w:t>
      </w:r>
      <w:r>
        <w:rPr>
          <w:rFonts w:hint="eastAsia" w:ascii="仿宋" w:hAnsi="仿宋" w:eastAsia="仿宋"/>
          <w:color w:val="auto"/>
          <w:sz w:val="28"/>
          <w:szCs w:val="22"/>
          <w:highlight w:val="none"/>
          <w:shd w:val="clear" w:color="auto" w:fill="auto"/>
        </w:rPr>
        <w:t>在</w:t>
      </w:r>
      <w:r>
        <w:rPr>
          <w:rFonts w:hint="eastAsia" w:ascii="仿宋" w:hAnsi="仿宋" w:eastAsia="仿宋"/>
          <w:color w:val="auto"/>
          <w:sz w:val="28"/>
          <w:szCs w:val="22"/>
          <w:highlight w:val="none"/>
          <w:shd w:val="clear" w:color="auto" w:fill="auto"/>
          <w:lang w:eastAsia="zh-CN"/>
        </w:rPr>
        <w:t>学校</w:t>
      </w:r>
      <w:r>
        <w:rPr>
          <w:rFonts w:hint="eastAsia" w:ascii="仿宋" w:hAnsi="仿宋" w:eastAsia="仿宋"/>
          <w:color w:val="auto"/>
          <w:sz w:val="28"/>
          <w:szCs w:val="22"/>
          <w:highlight w:val="none"/>
          <w:shd w:val="clear" w:color="auto" w:fill="auto"/>
        </w:rPr>
        <w:t>“学生天地”版块发表稿件文章者，第一作者加0.4分、第二作者加0.2分；</w:t>
      </w:r>
    </w:p>
    <w:p w14:paraId="54616500">
      <w:pPr>
        <w:spacing w:line="360" w:lineRule="auto"/>
        <w:ind w:firstLine="607"/>
        <w:rPr>
          <w:rFonts w:hint="eastAsia" w:ascii="仿宋" w:hAnsi="仿宋" w:eastAsia="仿宋"/>
          <w:color w:val="auto"/>
          <w:sz w:val="28"/>
          <w:szCs w:val="22"/>
          <w:highlight w:val="none"/>
          <w:shd w:val="clear" w:color="auto" w:fill="auto"/>
        </w:rPr>
      </w:pPr>
      <w:r>
        <w:rPr>
          <w:rFonts w:hint="eastAsia" w:ascii="微软雅黑" w:hAnsi="微软雅黑" w:eastAsia="微软雅黑" w:cs="微软雅黑"/>
          <w:color w:val="auto"/>
          <w:sz w:val="28"/>
          <w:szCs w:val="22"/>
          <w:highlight w:val="none"/>
          <w:shd w:val="clear" w:color="auto" w:fill="auto"/>
        </w:rPr>
        <w:t>⑤</w:t>
      </w:r>
      <w:r>
        <w:rPr>
          <w:rFonts w:hint="eastAsia" w:ascii="仿宋" w:hAnsi="仿宋" w:eastAsia="仿宋"/>
          <w:color w:val="auto"/>
          <w:sz w:val="28"/>
          <w:szCs w:val="22"/>
          <w:highlight w:val="none"/>
          <w:shd w:val="clear" w:color="auto" w:fill="auto"/>
        </w:rPr>
        <w:t>在学院网站发表稿件文章，第一作者加0.</w:t>
      </w:r>
      <w:r>
        <w:rPr>
          <w:rFonts w:hint="eastAsia" w:ascii="仿宋" w:hAnsi="仿宋" w:eastAsia="仿宋"/>
          <w:color w:val="auto"/>
          <w:sz w:val="28"/>
          <w:szCs w:val="22"/>
          <w:highlight w:val="none"/>
          <w:shd w:val="clear" w:color="auto" w:fill="auto"/>
          <w:lang w:val="en-US" w:eastAsia="zh-CN"/>
        </w:rPr>
        <w:t>2</w:t>
      </w:r>
      <w:r>
        <w:rPr>
          <w:rFonts w:hint="eastAsia" w:ascii="仿宋" w:hAnsi="仿宋" w:eastAsia="仿宋"/>
          <w:color w:val="auto"/>
          <w:sz w:val="28"/>
          <w:szCs w:val="22"/>
          <w:highlight w:val="none"/>
          <w:shd w:val="clear" w:color="auto" w:fill="auto"/>
        </w:rPr>
        <w:t>分、第二作者加0.</w:t>
      </w:r>
      <w:r>
        <w:rPr>
          <w:rFonts w:hint="eastAsia" w:ascii="仿宋" w:hAnsi="仿宋" w:eastAsia="仿宋"/>
          <w:color w:val="auto"/>
          <w:sz w:val="28"/>
          <w:szCs w:val="22"/>
          <w:highlight w:val="none"/>
          <w:shd w:val="clear" w:color="auto" w:fill="auto"/>
          <w:lang w:val="en-US" w:eastAsia="zh-CN"/>
        </w:rPr>
        <w:t>1</w:t>
      </w:r>
      <w:r>
        <w:rPr>
          <w:rFonts w:hint="eastAsia" w:ascii="仿宋" w:hAnsi="仿宋" w:eastAsia="仿宋"/>
          <w:color w:val="auto"/>
          <w:sz w:val="28"/>
          <w:szCs w:val="22"/>
          <w:highlight w:val="none"/>
          <w:shd w:val="clear" w:color="auto" w:fill="auto"/>
        </w:rPr>
        <w:t>分；</w:t>
      </w:r>
    </w:p>
    <w:p w14:paraId="01A8AE19">
      <w:pPr>
        <w:spacing w:line="360" w:lineRule="auto"/>
        <w:ind w:firstLine="607"/>
        <w:rPr>
          <w:rFonts w:hint="eastAsia" w:ascii="仿宋" w:hAnsi="仿宋" w:eastAsia="仿宋"/>
          <w:color w:val="auto"/>
          <w:sz w:val="28"/>
          <w:szCs w:val="22"/>
          <w:highlight w:val="none"/>
          <w:shd w:val="clear" w:color="auto" w:fill="auto"/>
          <w:lang w:eastAsia="zh-CN"/>
        </w:rPr>
      </w:pPr>
      <w:r>
        <w:rPr>
          <w:rFonts w:hint="eastAsia" w:ascii="仿宋" w:hAnsi="仿宋" w:eastAsia="仿宋"/>
          <w:color w:val="auto"/>
          <w:sz w:val="28"/>
          <w:szCs w:val="22"/>
          <w:highlight w:val="none"/>
          <w:shd w:val="clear" w:color="auto" w:fill="auto"/>
          <w:lang w:eastAsia="zh-CN"/>
        </w:rPr>
        <w:t>（</w:t>
      </w:r>
      <w:r>
        <w:rPr>
          <w:rFonts w:hint="eastAsia" w:ascii="仿宋" w:hAnsi="仿宋" w:eastAsia="仿宋"/>
          <w:color w:val="auto"/>
          <w:sz w:val="28"/>
          <w:szCs w:val="22"/>
          <w:highlight w:val="none"/>
          <w:shd w:val="clear" w:color="auto" w:fill="auto"/>
          <w:lang w:val="en-US" w:eastAsia="zh-CN"/>
        </w:rPr>
        <w:t>2</w:t>
      </w:r>
      <w:r>
        <w:rPr>
          <w:rFonts w:hint="eastAsia" w:ascii="仿宋" w:hAnsi="仿宋" w:eastAsia="仿宋"/>
          <w:color w:val="auto"/>
          <w:sz w:val="28"/>
          <w:szCs w:val="22"/>
          <w:highlight w:val="none"/>
          <w:shd w:val="clear" w:color="auto" w:fill="auto"/>
          <w:lang w:eastAsia="zh-CN"/>
        </w:rPr>
        <w:t>）在公众号发表稿件文章者</w:t>
      </w:r>
      <w:r>
        <w:rPr>
          <w:rFonts w:hint="eastAsia" w:ascii="仿宋" w:hAnsi="仿宋" w:eastAsia="仿宋"/>
          <w:color w:val="auto"/>
          <w:sz w:val="28"/>
          <w:szCs w:val="22"/>
          <w:highlight w:val="none"/>
          <w:shd w:val="clear" w:color="auto" w:fill="auto"/>
          <w:lang w:val="en-US" w:eastAsia="zh-CN"/>
        </w:rPr>
        <w:t>（原创文章）</w:t>
      </w:r>
      <w:r>
        <w:rPr>
          <w:rFonts w:hint="eastAsia" w:ascii="仿宋" w:hAnsi="仿宋" w:eastAsia="仿宋"/>
          <w:color w:val="auto"/>
          <w:sz w:val="28"/>
          <w:szCs w:val="22"/>
          <w:highlight w:val="none"/>
          <w:shd w:val="clear" w:color="auto" w:fill="auto"/>
          <w:lang w:eastAsia="zh-CN"/>
        </w:rPr>
        <w:t>：</w:t>
      </w:r>
    </w:p>
    <w:p w14:paraId="46903521">
      <w:pPr>
        <w:spacing w:line="360" w:lineRule="auto"/>
        <w:ind w:firstLine="607"/>
        <w:rPr>
          <w:rFonts w:hint="eastAsia" w:ascii="仿宋" w:hAnsi="仿宋" w:eastAsia="仿宋"/>
          <w:color w:val="auto"/>
          <w:sz w:val="28"/>
          <w:szCs w:val="22"/>
          <w:highlight w:val="none"/>
          <w:shd w:val="clear" w:color="auto" w:fill="auto"/>
          <w:lang w:val="en-US" w:eastAsia="zh-CN"/>
        </w:rPr>
      </w:pPr>
      <w:r>
        <w:rPr>
          <w:rFonts w:hint="eastAsia" w:ascii="微软雅黑" w:hAnsi="微软雅黑" w:eastAsia="微软雅黑" w:cs="微软雅黑"/>
          <w:color w:val="auto"/>
          <w:sz w:val="28"/>
          <w:szCs w:val="22"/>
          <w:highlight w:val="none"/>
          <w:shd w:val="clear" w:color="auto" w:fill="auto"/>
          <w:lang w:eastAsia="zh-CN"/>
        </w:rPr>
        <w:t>①</w:t>
      </w:r>
      <w:r>
        <w:rPr>
          <w:rFonts w:hint="eastAsia" w:ascii="仿宋" w:hAnsi="仿宋" w:eastAsia="仿宋"/>
          <w:color w:val="auto"/>
          <w:sz w:val="28"/>
          <w:szCs w:val="22"/>
          <w:highlight w:val="none"/>
          <w:shd w:val="clear" w:color="auto" w:fill="auto"/>
          <w:lang w:eastAsia="zh-CN"/>
        </w:rPr>
        <w:t>校级及以上官方公众号，第一作者加</w:t>
      </w:r>
      <w:r>
        <w:rPr>
          <w:rFonts w:hint="eastAsia" w:ascii="仿宋" w:hAnsi="仿宋" w:eastAsia="仿宋"/>
          <w:color w:val="auto"/>
          <w:sz w:val="28"/>
          <w:szCs w:val="22"/>
          <w:highlight w:val="none"/>
          <w:shd w:val="clear" w:color="auto" w:fill="auto"/>
          <w:lang w:val="en-US" w:eastAsia="zh-CN"/>
        </w:rPr>
        <w:t>0.5分、第二作者加0.2分、审核加0.2，其余作者不加分；</w:t>
      </w:r>
    </w:p>
    <w:p w14:paraId="27F646B5">
      <w:pPr>
        <w:spacing w:line="360" w:lineRule="auto"/>
        <w:ind w:firstLine="607"/>
        <w:rPr>
          <w:rFonts w:hint="eastAsia" w:ascii="仿宋" w:hAnsi="仿宋" w:eastAsia="仿宋"/>
          <w:color w:val="auto"/>
          <w:sz w:val="28"/>
          <w:szCs w:val="22"/>
          <w:highlight w:val="none"/>
          <w:shd w:val="clear" w:color="auto" w:fill="auto"/>
          <w:lang w:val="en-US" w:eastAsia="zh-CN"/>
        </w:rPr>
      </w:pPr>
      <w:r>
        <w:rPr>
          <w:rFonts w:hint="eastAsia" w:ascii="微软雅黑" w:hAnsi="微软雅黑" w:eastAsia="微软雅黑" w:cs="微软雅黑"/>
          <w:color w:val="auto"/>
          <w:sz w:val="28"/>
          <w:szCs w:val="22"/>
          <w:highlight w:val="none"/>
          <w:shd w:val="clear" w:color="auto" w:fill="auto"/>
          <w:lang w:val="en-US" w:eastAsia="zh-CN"/>
        </w:rPr>
        <w:t>②</w:t>
      </w:r>
      <w:r>
        <w:rPr>
          <w:rFonts w:hint="eastAsia" w:ascii="仿宋" w:hAnsi="仿宋" w:eastAsia="仿宋"/>
          <w:color w:val="auto"/>
          <w:sz w:val="28"/>
          <w:szCs w:val="22"/>
          <w:highlight w:val="none"/>
          <w:shd w:val="clear" w:color="auto" w:fill="auto"/>
          <w:lang w:val="en-US" w:eastAsia="zh-CN"/>
        </w:rPr>
        <w:t>学院公众号，</w:t>
      </w:r>
      <w:r>
        <w:rPr>
          <w:rFonts w:hint="eastAsia" w:ascii="仿宋" w:hAnsi="仿宋" w:eastAsia="仿宋"/>
          <w:color w:val="auto"/>
          <w:sz w:val="28"/>
          <w:szCs w:val="22"/>
          <w:highlight w:val="none"/>
          <w:shd w:val="clear" w:color="auto" w:fill="auto"/>
          <w:lang w:eastAsia="zh-CN"/>
        </w:rPr>
        <w:t>第一作者加</w:t>
      </w:r>
      <w:r>
        <w:rPr>
          <w:rFonts w:hint="eastAsia" w:ascii="仿宋" w:hAnsi="仿宋" w:eastAsia="仿宋"/>
          <w:color w:val="auto"/>
          <w:sz w:val="28"/>
          <w:szCs w:val="22"/>
          <w:highlight w:val="none"/>
          <w:shd w:val="clear" w:color="auto" w:fill="auto"/>
          <w:lang w:val="en-US" w:eastAsia="zh-CN"/>
        </w:rPr>
        <w:t>0.1分、第二作者加0.05分、审核加0.05，其余作者不加分；</w:t>
      </w:r>
    </w:p>
    <w:p w14:paraId="7DC1B3E8">
      <w:pPr>
        <w:spacing w:line="360" w:lineRule="auto"/>
        <w:ind w:firstLine="607"/>
        <w:rPr>
          <w:rFonts w:hint="eastAsia" w:ascii="仿宋" w:hAnsi="仿宋" w:eastAsia="仿宋"/>
          <w:color w:val="auto"/>
          <w:sz w:val="28"/>
          <w:szCs w:val="22"/>
          <w:highlight w:val="none"/>
          <w:shd w:val="clear" w:color="auto" w:fill="auto"/>
          <w:lang w:eastAsia="zh-CN"/>
        </w:rPr>
      </w:pPr>
      <w:r>
        <w:rPr>
          <w:rFonts w:hint="eastAsia" w:ascii="仿宋" w:hAnsi="仿宋" w:eastAsia="仿宋"/>
          <w:color w:val="auto"/>
          <w:sz w:val="28"/>
          <w:szCs w:val="22"/>
          <w:highlight w:val="none"/>
          <w:shd w:val="clear" w:color="auto" w:fill="auto"/>
          <w:lang w:eastAsia="zh-CN"/>
        </w:rPr>
        <w:t>（</w:t>
      </w:r>
      <w:r>
        <w:rPr>
          <w:rFonts w:hint="eastAsia" w:ascii="仿宋" w:hAnsi="仿宋" w:eastAsia="仿宋"/>
          <w:color w:val="auto"/>
          <w:sz w:val="28"/>
          <w:szCs w:val="22"/>
          <w:highlight w:val="none"/>
          <w:shd w:val="clear" w:color="auto" w:fill="auto"/>
          <w:lang w:val="en-US" w:eastAsia="zh-CN"/>
        </w:rPr>
        <w:t>3</w:t>
      </w:r>
      <w:r>
        <w:rPr>
          <w:rFonts w:hint="eastAsia" w:ascii="仿宋" w:hAnsi="仿宋" w:eastAsia="仿宋"/>
          <w:color w:val="auto"/>
          <w:sz w:val="28"/>
          <w:szCs w:val="22"/>
          <w:highlight w:val="none"/>
          <w:shd w:val="clear" w:color="auto" w:fill="auto"/>
          <w:lang w:eastAsia="zh-CN"/>
        </w:rPr>
        <w:t>）其他类稿件作者需要提供辅导员签字后的证明材料，具体分值根据辅导员打分决定。</w:t>
      </w:r>
    </w:p>
    <w:p w14:paraId="5F1019F8">
      <w:pPr>
        <w:spacing w:line="360" w:lineRule="auto"/>
        <w:rPr>
          <w:rFonts w:ascii="黑体" w:hAnsi="黑体" w:eastAsia="黑体" w:cs="黑体"/>
          <w:b/>
          <w:bCs/>
          <w:color w:val="auto"/>
          <w:szCs w:val="32"/>
          <w:highlight w:val="none"/>
          <w:shd w:val="clear" w:color="auto" w:fill="auto"/>
        </w:rPr>
      </w:pPr>
    </w:p>
    <w:p w14:paraId="49BAD0FE">
      <w:pPr>
        <w:spacing w:line="360" w:lineRule="auto"/>
        <w:rPr>
          <w:rFonts w:ascii="黑体" w:hAnsi="黑体" w:eastAsia="黑体" w:cs="黑体"/>
          <w:b/>
          <w:bCs/>
          <w:color w:val="auto"/>
          <w:szCs w:val="32"/>
          <w:highlight w:val="none"/>
          <w:shd w:val="clear" w:color="auto" w:fill="auto"/>
        </w:rPr>
      </w:pPr>
    </w:p>
    <w:p w14:paraId="6E0FD627">
      <w:pPr>
        <w:spacing w:line="360" w:lineRule="auto"/>
        <w:jc w:val="right"/>
        <w:rPr>
          <w:rFonts w:ascii="仿宋" w:hAnsi="仿宋" w:eastAsia="仿宋"/>
          <w:color w:val="auto"/>
          <w:sz w:val="28"/>
          <w:szCs w:val="22"/>
          <w:highlight w:val="none"/>
          <w:shd w:val="clear" w:color="auto" w:fill="auto"/>
        </w:rPr>
      </w:pPr>
      <w:r>
        <w:rPr>
          <w:rFonts w:hint="eastAsia" w:ascii="仿宋" w:hAnsi="仿宋" w:eastAsia="仿宋"/>
          <w:color w:val="auto"/>
          <w:sz w:val="28"/>
          <w:szCs w:val="22"/>
          <w:highlight w:val="none"/>
          <w:shd w:val="clear" w:color="auto" w:fill="auto"/>
        </w:rPr>
        <w:t>水利与建筑工程学院</w:t>
      </w:r>
    </w:p>
    <w:p w14:paraId="39E3B7A2">
      <w:pPr>
        <w:wordWrap w:val="0"/>
        <w:spacing w:line="360" w:lineRule="auto"/>
        <w:jc w:val="right"/>
        <w:rPr>
          <w:rFonts w:ascii="仿宋" w:hAnsi="仿宋" w:eastAsia="仿宋"/>
          <w:color w:val="auto"/>
          <w:sz w:val="28"/>
          <w:szCs w:val="22"/>
          <w:highlight w:val="none"/>
          <w:shd w:val="clear" w:color="auto" w:fill="auto"/>
        </w:rPr>
      </w:pPr>
      <w:r>
        <w:rPr>
          <w:rFonts w:ascii="仿宋" w:hAnsi="仿宋" w:eastAsia="仿宋"/>
          <w:color w:val="auto"/>
          <w:sz w:val="28"/>
          <w:szCs w:val="22"/>
          <w:highlight w:val="none"/>
          <w:shd w:val="clear" w:color="auto" w:fill="auto"/>
        </w:rPr>
        <w:t>202</w:t>
      </w:r>
      <w:r>
        <w:rPr>
          <w:rFonts w:hint="eastAsia" w:ascii="仿宋" w:hAnsi="仿宋" w:eastAsia="仿宋"/>
          <w:color w:val="auto"/>
          <w:sz w:val="28"/>
          <w:szCs w:val="22"/>
          <w:highlight w:val="none"/>
          <w:shd w:val="clear" w:color="auto" w:fill="auto"/>
          <w:lang w:val="en-US" w:eastAsia="zh-CN"/>
        </w:rPr>
        <w:t>4</w:t>
      </w:r>
      <w:r>
        <w:rPr>
          <w:rFonts w:ascii="仿宋" w:hAnsi="仿宋" w:eastAsia="仿宋"/>
          <w:color w:val="auto"/>
          <w:sz w:val="28"/>
          <w:szCs w:val="22"/>
          <w:highlight w:val="none"/>
          <w:shd w:val="clear" w:color="auto" w:fill="auto"/>
        </w:rPr>
        <w:t>年</w:t>
      </w:r>
      <w:r>
        <w:rPr>
          <w:rFonts w:hint="eastAsia" w:ascii="仿宋" w:hAnsi="仿宋" w:eastAsia="仿宋"/>
          <w:color w:val="auto"/>
          <w:sz w:val="28"/>
          <w:szCs w:val="22"/>
          <w:highlight w:val="none"/>
          <w:shd w:val="clear" w:color="auto" w:fill="auto"/>
          <w:lang w:val="en-US" w:eastAsia="zh-CN"/>
        </w:rPr>
        <w:t>7</w:t>
      </w:r>
      <w:r>
        <w:rPr>
          <w:rFonts w:ascii="仿宋" w:hAnsi="仿宋" w:eastAsia="仿宋"/>
          <w:color w:val="auto"/>
          <w:sz w:val="28"/>
          <w:szCs w:val="22"/>
          <w:highlight w:val="none"/>
          <w:shd w:val="clear" w:color="auto" w:fill="auto"/>
        </w:rPr>
        <w:t>月</w:t>
      </w:r>
      <w:r>
        <w:rPr>
          <w:rFonts w:hint="eastAsia" w:ascii="仿宋" w:hAnsi="仿宋" w:eastAsia="仿宋"/>
          <w:color w:val="auto"/>
          <w:sz w:val="28"/>
          <w:szCs w:val="22"/>
          <w:highlight w:val="none"/>
          <w:shd w:val="clear" w:color="auto" w:fill="auto"/>
          <w:lang w:val="en-US" w:eastAsia="zh-CN"/>
        </w:rPr>
        <w:t>15</w:t>
      </w:r>
      <w:r>
        <w:rPr>
          <w:rFonts w:ascii="仿宋" w:hAnsi="仿宋" w:eastAsia="仿宋"/>
          <w:color w:val="auto"/>
          <w:sz w:val="28"/>
          <w:szCs w:val="22"/>
          <w:highlight w:val="none"/>
          <w:shd w:val="clear" w:color="auto" w:fill="auto"/>
        </w:rPr>
        <w:t>日</w:t>
      </w:r>
      <w:r>
        <w:rPr>
          <w:rFonts w:hint="eastAsia" w:ascii="仿宋" w:hAnsi="仿宋" w:eastAsia="仿宋"/>
          <w:color w:val="auto"/>
          <w:sz w:val="28"/>
          <w:szCs w:val="22"/>
          <w:highlight w:val="none"/>
          <w:shd w:val="clear" w:color="auto" w:fill="auto"/>
        </w:rPr>
        <w:t xml:space="preserve"> </w:t>
      </w:r>
    </w:p>
    <w:sectPr>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8FBCE58-A19D-468C-BDCE-B33131477AF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30395A9B-48C1-4089-A1B2-277F70FFFE43}"/>
  </w:font>
  <w:font w:name="仿宋_GB2312">
    <w:panose1 w:val="02010609030101010101"/>
    <w:charset w:val="86"/>
    <w:family w:val="modern"/>
    <w:pitch w:val="default"/>
    <w:sig w:usb0="00000001" w:usb1="080E0000" w:usb2="00000000" w:usb3="00000000" w:csb0="00040000" w:csb1="00000000"/>
    <w:embedRegular r:id="rId3" w:fontKey="{1FC97571-9BD9-4A3F-88AE-8B6FDC6293AE}"/>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00000000000000000"/>
    <w:charset w:val="86"/>
    <w:family w:val="script"/>
    <w:pitch w:val="default"/>
    <w:sig w:usb0="00000001" w:usb1="080E0000" w:usb2="00000000" w:usb3="00000000" w:csb0="00040000" w:csb1="00000000"/>
    <w:embedRegular r:id="rId4" w:fontKey="{CA79ED6C-70AE-4B3C-95FA-21E313AFD21A}"/>
  </w:font>
  <w:font w:name="微软雅黑">
    <w:panose1 w:val="020B0503020204020204"/>
    <w:charset w:val="86"/>
    <w:family w:val="auto"/>
    <w:pitch w:val="default"/>
    <w:sig w:usb0="80000287" w:usb1="2ACF3C50" w:usb2="00000016" w:usb3="00000000" w:csb0="0004001F" w:csb1="00000000"/>
    <w:embedRegular r:id="rId5" w:fontKey="{8D01B220-7BC7-481F-93AB-9FDD7AA3DFD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50101A"/>
    <w:multiLevelType w:val="singleLevel"/>
    <w:tmpl w:val="DF50101A"/>
    <w:lvl w:ilvl="0" w:tentative="0">
      <w:start w:val="4"/>
      <w:numFmt w:val="decimal"/>
      <w:suff w:val="nothing"/>
      <w:lvlText w:val="（%1）"/>
      <w:lvlJc w:val="left"/>
    </w:lvl>
  </w:abstractNum>
  <w:abstractNum w:abstractNumId="1">
    <w:nsid w:val="007F6E7A"/>
    <w:multiLevelType w:val="singleLevel"/>
    <w:tmpl w:val="007F6E7A"/>
    <w:lvl w:ilvl="0" w:tentative="0">
      <w:start w:val="1"/>
      <w:numFmt w:val="decimal"/>
      <w:suff w:val="nothing"/>
      <w:lvlText w:val="（%1）"/>
      <w:lvlJc w:val="left"/>
    </w:lvl>
  </w:abstractNum>
  <w:abstractNum w:abstractNumId="2">
    <w:nsid w:val="020D593C"/>
    <w:multiLevelType w:val="multilevel"/>
    <w:tmpl w:val="020D593C"/>
    <w:lvl w:ilvl="0" w:tentative="0">
      <w:start w:val="1"/>
      <w:numFmt w:val="chineseCountingThousand"/>
      <w:pStyle w:val="2"/>
      <w:suff w:val="space"/>
      <w:lvlText w:val="第%1条"/>
      <w:lvlJc w:val="left"/>
      <w:pPr>
        <w:ind w:left="1130" w:hanging="420"/>
      </w:pPr>
      <w:rPr>
        <w:rFonts w:ascii="仿宋" w:hAnsi="仿宋" w:eastAsia="仿宋"/>
        <w:b/>
        <w:bCs/>
        <w:shd w:val="clear" w:color="auto" w:fill="auto"/>
      </w:rPr>
    </w:lvl>
    <w:lvl w:ilvl="1" w:tentative="0">
      <w:start w:val="1"/>
      <w:numFmt w:val="lowerLetter"/>
      <w:lvlText w:val="%2)"/>
      <w:lvlJc w:val="left"/>
      <w:pPr>
        <w:ind w:left="1454" w:hanging="420"/>
      </w:pPr>
    </w:lvl>
    <w:lvl w:ilvl="2" w:tentative="0">
      <w:start w:val="1"/>
      <w:numFmt w:val="lowerRoman"/>
      <w:lvlText w:val="%3."/>
      <w:lvlJc w:val="right"/>
      <w:pPr>
        <w:ind w:left="1874" w:hanging="420"/>
      </w:pPr>
    </w:lvl>
    <w:lvl w:ilvl="3" w:tentative="0">
      <w:start w:val="1"/>
      <w:numFmt w:val="decimal"/>
      <w:lvlText w:val="%4."/>
      <w:lvlJc w:val="left"/>
      <w:pPr>
        <w:ind w:left="2294" w:hanging="420"/>
      </w:pPr>
    </w:lvl>
    <w:lvl w:ilvl="4" w:tentative="0">
      <w:start w:val="1"/>
      <w:numFmt w:val="lowerLetter"/>
      <w:lvlText w:val="%5)"/>
      <w:lvlJc w:val="left"/>
      <w:pPr>
        <w:ind w:left="2714" w:hanging="420"/>
      </w:pPr>
    </w:lvl>
    <w:lvl w:ilvl="5" w:tentative="0">
      <w:start w:val="1"/>
      <w:numFmt w:val="lowerRoman"/>
      <w:lvlText w:val="%6."/>
      <w:lvlJc w:val="right"/>
      <w:pPr>
        <w:ind w:left="3134" w:hanging="420"/>
      </w:pPr>
    </w:lvl>
    <w:lvl w:ilvl="6" w:tentative="0">
      <w:start w:val="1"/>
      <w:numFmt w:val="decimal"/>
      <w:lvlText w:val="%7."/>
      <w:lvlJc w:val="left"/>
      <w:pPr>
        <w:ind w:left="3554" w:hanging="420"/>
      </w:pPr>
    </w:lvl>
    <w:lvl w:ilvl="7" w:tentative="0">
      <w:start w:val="1"/>
      <w:numFmt w:val="lowerLetter"/>
      <w:lvlText w:val="%8)"/>
      <w:lvlJc w:val="left"/>
      <w:pPr>
        <w:ind w:left="3974" w:hanging="420"/>
      </w:pPr>
    </w:lvl>
    <w:lvl w:ilvl="8" w:tentative="0">
      <w:start w:val="1"/>
      <w:numFmt w:val="lowerRoman"/>
      <w:lvlText w:val="%9."/>
      <w:lvlJc w:val="right"/>
      <w:pPr>
        <w:ind w:left="4394" w:hanging="420"/>
      </w:pPr>
    </w:lvl>
  </w:abstractNum>
  <w:abstractNum w:abstractNumId="3">
    <w:nsid w:val="282D0487"/>
    <w:multiLevelType w:val="singleLevel"/>
    <w:tmpl w:val="282D0487"/>
    <w:lvl w:ilvl="0" w:tentative="0">
      <w:start w:val="1"/>
      <w:numFmt w:val="decimal"/>
      <w:suff w:val="nothing"/>
      <w:lvlText w:val="（%1）"/>
      <w:lvlJc w:val="left"/>
    </w:lvl>
  </w:abstractNum>
  <w:abstractNum w:abstractNumId="4">
    <w:nsid w:val="2E4C4442"/>
    <w:multiLevelType w:val="singleLevel"/>
    <w:tmpl w:val="2E4C4442"/>
    <w:lvl w:ilvl="0" w:tentative="0">
      <w:start w:val="1"/>
      <w:numFmt w:val="chineseCounting"/>
      <w:suff w:val="space"/>
      <w:lvlText w:val="第%1章"/>
      <w:lvlJc w:val="left"/>
      <w:rPr>
        <w:rFonts w:hint="eastAsia"/>
      </w:rPr>
    </w:lvl>
  </w:abstractNum>
  <w:abstractNum w:abstractNumId="5">
    <w:nsid w:val="2F4E85DA"/>
    <w:multiLevelType w:val="singleLevel"/>
    <w:tmpl w:val="2F4E85DA"/>
    <w:lvl w:ilvl="0" w:tentative="0">
      <w:start w:val="1"/>
      <w:numFmt w:val="decimal"/>
      <w:suff w:val="nothing"/>
      <w:lvlText w:val="（%1）"/>
      <w:lvlJc w:val="left"/>
    </w:lvl>
  </w:abstractNum>
  <w:abstractNum w:abstractNumId="6">
    <w:nsid w:val="41ADC685"/>
    <w:multiLevelType w:val="singleLevel"/>
    <w:tmpl w:val="41ADC685"/>
    <w:lvl w:ilvl="0" w:tentative="0">
      <w:start w:val="1"/>
      <w:numFmt w:val="decimal"/>
      <w:suff w:val="nothing"/>
      <w:lvlText w:val="（%1）"/>
      <w:lvlJc w:val="left"/>
    </w:lvl>
  </w:abstractNum>
  <w:num w:numId="1">
    <w:abstractNumId w:val="2"/>
  </w:num>
  <w:num w:numId="2">
    <w:abstractNumId w:val="4"/>
  </w:num>
  <w:num w:numId="3">
    <w:abstractNumId w:val="0"/>
  </w:num>
  <w:num w:numId="4">
    <w:abstractNumId w:val="5"/>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FlNmUzMTdiZWE1NTA4NWMzY2IwOWQ5MmViMzBiYWMifQ=="/>
  </w:docVars>
  <w:rsids>
    <w:rsidRoot w:val="60FC46E8"/>
    <w:rsid w:val="00006F7C"/>
    <w:rsid w:val="000105B1"/>
    <w:rsid w:val="000224C0"/>
    <w:rsid w:val="00023358"/>
    <w:rsid w:val="00030648"/>
    <w:rsid w:val="00061DC7"/>
    <w:rsid w:val="00077C8B"/>
    <w:rsid w:val="0009714B"/>
    <w:rsid w:val="000A026F"/>
    <w:rsid w:val="000D6F26"/>
    <w:rsid w:val="000E4252"/>
    <w:rsid w:val="000E4807"/>
    <w:rsid w:val="000F57AA"/>
    <w:rsid w:val="000F70D4"/>
    <w:rsid w:val="00113470"/>
    <w:rsid w:val="00113539"/>
    <w:rsid w:val="00141CF0"/>
    <w:rsid w:val="00141F55"/>
    <w:rsid w:val="00146AB0"/>
    <w:rsid w:val="0015231C"/>
    <w:rsid w:val="00177C6C"/>
    <w:rsid w:val="001A3431"/>
    <w:rsid w:val="001A5B32"/>
    <w:rsid w:val="001C4537"/>
    <w:rsid w:val="001C7032"/>
    <w:rsid w:val="001D6170"/>
    <w:rsid w:val="001D67BF"/>
    <w:rsid w:val="001E5D72"/>
    <w:rsid w:val="002016EB"/>
    <w:rsid w:val="00206A63"/>
    <w:rsid w:val="00214A71"/>
    <w:rsid w:val="00222939"/>
    <w:rsid w:val="00246DAF"/>
    <w:rsid w:val="002472C6"/>
    <w:rsid w:val="00255905"/>
    <w:rsid w:val="00285601"/>
    <w:rsid w:val="002A167D"/>
    <w:rsid w:val="002A246A"/>
    <w:rsid w:val="002A6D36"/>
    <w:rsid w:val="002A72CE"/>
    <w:rsid w:val="002D5355"/>
    <w:rsid w:val="002D64A6"/>
    <w:rsid w:val="002F1EC0"/>
    <w:rsid w:val="002F48EE"/>
    <w:rsid w:val="002F5C60"/>
    <w:rsid w:val="002F6E58"/>
    <w:rsid w:val="003134E1"/>
    <w:rsid w:val="00352253"/>
    <w:rsid w:val="00360B40"/>
    <w:rsid w:val="00384256"/>
    <w:rsid w:val="003A0B80"/>
    <w:rsid w:val="003A75DA"/>
    <w:rsid w:val="003B67A4"/>
    <w:rsid w:val="003C7A1F"/>
    <w:rsid w:val="003E4204"/>
    <w:rsid w:val="003F7834"/>
    <w:rsid w:val="00404067"/>
    <w:rsid w:val="00432365"/>
    <w:rsid w:val="00435106"/>
    <w:rsid w:val="00436F9A"/>
    <w:rsid w:val="00453F4F"/>
    <w:rsid w:val="0047435A"/>
    <w:rsid w:val="00481427"/>
    <w:rsid w:val="0049234F"/>
    <w:rsid w:val="00494898"/>
    <w:rsid w:val="00496B9A"/>
    <w:rsid w:val="004B51D0"/>
    <w:rsid w:val="004D067F"/>
    <w:rsid w:val="004E3B21"/>
    <w:rsid w:val="00501606"/>
    <w:rsid w:val="00511FCC"/>
    <w:rsid w:val="00531E3F"/>
    <w:rsid w:val="005543D3"/>
    <w:rsid w:val="00590405"/>
    <w:rsid w:val="00592DB0"/>
    <w:rsid w:val="005B57BD"/>
    <w:rsid w:val="005E2903"/>
    <w:rsid w:val="005E7E57"/>
    <w:rsid w:val="00635F65"/>
    <w:rsid w:val="006414CB"/>
    <w:rsid w:val="00683179"/>
    <w:rsid w:val="0069452D"/>
    <w:rsid w:val="006A4619"/>
    <w:rsid w:val="006A4DE7"/>
    <w:rsid w:val="006B636A"/>
    <w:rsid w:val="006C6326"/>
    <w:rsid w:val="006E370C"/>
    <w:rsid w:val="006F4AA0"/>
    <w:rsid w:val="006F4E82"/>
    <w:rsid w:val="00707329"/>
    <w:rsid w:val="0071569C"/>
    <w:rsid w:val="007163FB"/>
    <w:rsid w:val="00725031"/>
    <w:rsid w:val="00773508"/>
    <w:rsid w:val="007A22CE"/>
    <w:rsid w:val="007A6AC6"/>
    <w:rsid w:val="007D11B1"/>
    <w:rsid w:val="007E639A"/>
    <w:rsid w:val="007E7629"/>
    <w:rsid w:val="007F4AF0"/>
    <w:rsid w:val="00810079"/>
    <w:rsid w:val="008119C8"/>
    <w:rsid w:val="0081528F"/>
    <w:rsid w:val="00826784"/>
    <w:rsid w:val="008439E6"/>
    <w:rsid w:val="00851EB0"/>
    <w:rsid w:val="00863600"/>
    <w:rsid w:val="0086734E"/>
    <w:rsid w:val="008778E5"/>
    <w:rsid w:val="008948F4"/>
    <w:rsid w:val="008B3261"/>
    <w:rsid w:val="008B7CE6"/>
    <w:rsid w:val="008F0803"/>
    <w:rsid w:val="008F2DBC"/>
    <w:rsid w:val="00904C30"/>
    <w:rsid w:val="00905FC0"/>
    <w:rsid w:val="00965DAC"/>
    <w:rsid w:val="00984020"/>
    <w:rsid w:val="00995471"/>
    <w:rsid w:val="009B61CA"/>
    <w:rsid w:val="009C6B21"/>
    <w:rsid w:val="009D2DF5"/>
    <w:rsid w:val="009E0E9C"/>
    <w:rsid w:val="009E7143"/>
    <w:rsid w:val="00A1632E"/>
    <w:rsid w:val="00A22444"/>
    <w:rsid w:val="00A261FB"/>
    <w:rsid w:val="00A4076C"/>
    <w:rsid w:val="00A74046"/>
    <w:rsid w:val="00A81D57"/>
    <w:rsid w:val="00AA3589"/>
    <w:rsid w:val="00AD4C4D"/>
    <w:rsid w:val="00AE4066"/>
    <w:rsid w:val="00B46592"/>
    <w:rsid w:val="00B46E87"/>
    <w:rsid w:val="00B52E2C"/>
    <w:rsid w:val="00BA5DB9"/>
    <w:rsid w:val="00BD72A5"/>
    <w:rsid w:val="00C227E0"/>
    <w:rsid w:val="00C40440"/>
    <w:rsid w:val="00C42500"/>
    <w:rsid w:val="00C62667"/>
    <w:rsid w:val="00C928D9"/>
    <w:rsid w:val="00CF3931"/>
    <w:rsid w:val="00D01C42"/>
    <w:rsid w:val="00D17A93"/>
    <w:rsid w:val="00D24EE0"/>
    <w:rsid w:val="00D40574"/>
    <w:rsid w:val="00D61494"/>
    <w:rsid w:val="00D624BF"/>
    <w:rsid w:val="00DB0A17"/>
    <w:rsid w:val="00DD0817"/>
    <w:rsid w:val="00DD533D"/>
    <w:rsid w:val="00E07F72"/>
    <w:rsid w:val="00E27BC3"/>
    <w:rsid w:val="00E50BD5"/>
    <w:rsid w:val="00E6147D"/>
    <w:rsid w:val="00EA4629"/>
    <w:rsid w:val="00ED6597"/>
    <w:rsid w:val="00EE0D47"/>
    <w:rsid w:val="00EE7BE8"/>
    <w:rsid w:val="00EF64DF"/>
    <w:rsid w:val="00F04843"/>
    <w:rsid w:val="00F238A1"/>
    <w:rsid w:val="00F24E93"/>
    <w:rsid w:val="00F77F8B"/>
    <w:rsid w:val="00F946F5"/>
    <w:rsid w:val="00FA12ED"/>
    <w:rsid w:val="00FA13F5"/>
    <w:rsid w:val="00FA4E28"/>
    <w:rsid w:val="00FB1034"/>
    <w:rsid w:val="00FB791A"/>
    <w:rsid w:val="00FE2FBA"/>
    <w:rsid w:val="00FF4396"/>
    <w:rsid w:val="08AE3743"/>
    <w:rsid w:val="0AD76C7B"/>
    <w:rsid w:val="0CDD4B95"/>
    <w:rsid w:val="12F707C6"/>
    <w:rsid w:val="13D631B9"/>
    <w:rsid w:val="14A21AE1"/>
    <w:rsid w:val="16813D1C"/>
    <w:rsid w:val="1A143610"/>
    <w:rsid w:val="1E2B2C44"/>
    <w:rsid w:val="1FF60F83"/>
    <w:rsid w:val="2322514B"/>
    <w:rsid w:val="25961389"/>
    <w:rsid w:val="274A2C54"/>
    <w:rsid w:val="27A504B9"/>
    <w:rsid w:val="29700791"/>
    <w:rsid w:val="2AA8357F"/>
    <w:rsid w:val="2C0C5BF6"/>
    <w:rsid w:val="30C75364"/>
    <w:rsid w:val="36B966F4"/>
    <w:rsid w:val="399F70FA"/>
    <w:rsid w:val="3A3F4AA4"/>
    <w:rsid w:val="3C28461B"/>
    <w:rsid w:val="3DE369B6"/>
    <w:rsid w:val="3E37385B"/>
    <w:rsid w:val="3F342360"/>
    <w:rsid w:val="416F0588"/>
    <w:rsid w:val="486F7C8B"/>
    <w:rsid w:val="4A5173B3"/>
    <w:rsid w:val="4F553410"/>
    <w:rsid w:val="513302BF"/>
    <w:rsid w:val="521073DB"/>
    <w:rsid w:val="5513676B"/>
    <w:rsid w:val="55345B97"/>
    <w:rsid w:val="55E90194"/>
    <w:rsid w:val="5A21580B"/>
    <w:rsid w:val="5DED7335"/>
    <w:rsid w:val="5E257AB8"/>
    <w:rsid w:val="5EF207A3"/>
    <w:rsid w:val="60237299"/>
    <w:rsid w:val="60365B77"/>
    <w:rsid w:val="60FC46E8"/>
    <w:rsid w:val="66C25681"/>
    <w:rsid w:val="68C05C1C"/>
    <w:rsid w:val="6B3A0901"/>
    <w:rsid w:val="6D0217A5"/>
    <w:rsid w:val="6D257C87"/>
    <w:rsid w:val="6EFE68C5"/>
    <w:rsid w:val="709070C0"/>
    <w:rsid w:val="714B643C"/>
    <w:rsid w:val="73754A55"/>
    <w:rsid w:val="768D5171"/>
    <w:rsid w:val="770752E2"/>
    <w:rsid w:val="778813DD"/>
    <w:rsid w:val="77C167A2"/>
    <w:rsid w:val="7AC85C6E"/>
    <w:rsid w:val="7C833DC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3"/>
    <w:next w:val="1"/>
    <w:autoRedefine/>
    <w:qFormat/>
    <w:uiPriority w:val="9"/>
    <w:pPr>
      <w:widowControl/>
      <w:numPr>
        <w:ilvl w:val="0"/>
        <w:numId w:val="1"/>
      </w:numPr>
      <w:spacing w:after="0"/>
      <w:ind w:left="0" w:leftChars="0" w:firstLine="632" w:firstLineChars="200"/>
      <w:outlineLvl w:val="0"/>
    </w:pPr>
    <w:rPr>
      <w:rFonts w:ascii="仿宋_GB2312" w:hAnsi="仿宋_GB2312" w:eastAsia="仿宋"/>
      <w:szCs w:val="32"/>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Body Text Indent"/>
    <w:basedOn w:val="1"/>
    <w:autoRedefine/>
    <w:semiHidden/>
    <w:unhideWhenUsed/>
    <w:qFormat/>
    <w:uiPriority w:val="99"/>
    <w:pPr>
      <w:spacing w:after="120"/>
      <w:ind w:left="420" w:leftChars="200"/>
    </w:pPr>
  </w:style>
  <w:style w:type="paragraph" w:styleId="4">
    <w:name w:val="annotation text"/>
    <w:basedOn w:val="1"/>
    <w:autoRedefine/>
    <w:qFormat/>
    <w:uiPriority w:val="0"/>
    <w:pPr>
      <w:jc w:val="left"/>
    </w:pPr>
  </w:style>
  <w:style w:type="paragraph" w:styleId="5">
    <w:name w:val="Plain Text"/>
    <w:basedOn w:val="1"/>
    <w:autoRedefine/>
    <w:qFormat/>
    <w:uiPriority w:val="0"/>
    <w:rPr>
      <w:rFonts w:ascii="宋体" w:hAnsi="Courier New" w:eastAsia="宋体" w:cs="Courier New"/>
      <w:sz w:val="21"/>
      <w:szCs w:val="21"/>
    </w:rPr>
  </w:style>
  <w:style w:type="paragraph" w:styleId="6">
    <w:name w:val="footer"/>
    <w:basedOn w:val="1"/>
    <w:autoRedefine/>
    <w:qFormat/>
    <w:uiPriority w:val="99"/>
    <w:pPr>
      <w:tabs>
        <w:tab w:val="center" w:pos="4153"/>
        <w:tab w:val="right" w:pos="8306"/>
      </w:tabs>
      <w:snapToGrid w:val="0"/>
      <w:jc w:val="left"/>
    </w:pPr>
    <w:rPr>
      <w:rFonts w:ascii="仿宋_GB2312" w:hAnsi="仿宋_GB2312"/>
      <w:kern w:val="0"/>
      <w:sz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rFonts w:ascii="仿宋_GB2312" w:hAnsi="仿宋_GB2312"/>
      <w:kern w:val="0"/>
      <w:sz w:val="18"/>
      <w:szCs w:val="18"/>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正文 A"/>
    <w:autoRedefine/>
    <w:qFormat/>
    <w:uiPriority w:val="0"/>
    <w:pPr>
      <w:widowControl w:val="0"/>
      <w:jc w:val="both"/>
    </w:pPr>
    <w:rPr>
      <w:rFonts w:ascii="Arial Unicode MS" w:hAnsi="Arial Unicode MS" w:eastAsia="Arial Unicode MS" w:cs="Times New Roman"/>
      <w:color w:val="000000"/>
      <w:szCs w:val="21"/>
      <w:u w:color="000000"/>
      <w:lang w:val="en-US" w:eastAsia="zh-CN" w:bidi="ar-SA"/>
    </w:rPr>
  </w:style>
  <w:style w:type="paragraph" w:customStyle="1" w:styleId="12">
    <w:name w:val="Default"/>
    <w:autoRedefine/>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styleId="13">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11130</Words>
  <Characters>11842</Characters>
  <Lines>86</Lines>
  <Paragraphs>24</Paragraphs>
  <TotalTime>3</TotalTime>
  <ScaleCrop>false</ScaleCrop>
  <LinksUpToDate>false</LinksUpToDate>
  <CharactersWithSpaces>11867</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2023-09-01T07:59:00Z</dcterms:created>
  <dc:creator>N8</dc:creator>
  <cp:lastModifiedBy>Anonymous</cp:lastModifiedBy>
  <cp:lastPrinted>2024-07-23T02:36:00Z</cp:lastPrinted>
  <dcterms:modified xsi:type="dcterms:W3CDTF">2024-09-06T11:19:03Z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FF011443614943B389E10F41FEBA94BD_13</vt:lpwstr>
  </property>
</Properties>
</file>