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同行教师（专家）评价表</w:t>
      </w:r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908"/>
        <w:gridCol w:w="226"/>
        <w:gridCol w:w="142"/>
        <w:gridCol w:w="766"/>
        <w:gridCol w:w="935"/>
        <w:gridCol w:w="850"/>
        <w:gridCol w:w="58"/>
        <w:gridCol w:w="1134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教师姓名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课程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学生学院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学生班级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教室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7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20    </w:t>
            </w:r>
            <w:r>
              <w:rPr>
                <w:rFonts w:hint="eastAsia" w:ascii="黑体" w:hAnsi="黑体" w:eastAsia="黑体"/>
                <w:sz w:val="24"/>
              </w:rPr>
              <w:t xml:space="preserve">年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月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日 </w:t>
            </w:r>
            <w:r>
              <w:rPr>
                <w:rFonts w:ascii="黑体" w:hAnsi="黑体" w:eastAsia="黑体"/>
                <w:sz w:val="24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</w:rPr>
              <w:t>第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周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星期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第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听课人姓名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总评成绩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主要观测点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完全认同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认同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不太认同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存疑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课程目标定位准确，注重课程育人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教学内容充实，重点突出，能及时融入学科新成果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讲授条理性强，逻辑分析严谨，注重启发学生思考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课程资源丰富多样，教材教参完善，有线上、线下和课下学习资源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灵活运用现代教学媒体及网络资源，讲课有吸引力，课堂气氛好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学生上课注意力集中，参与性强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有自己的讲授风格且符合规范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达成了课程目标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兼顾知识传授与能力培养，注重学生创新意识和能力培养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评价意见（优点、缺点及建议）：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u w:val="single" w:color="FFFFFF"/>
              </w:rPr>
            </w:pPr>
            <w:r>
              <w:rPr>
                <w:rFonts w:hint="eastAsia" w:ascii="仿宋" w:hAnsi="仿宋" w:eastAsia="仿宋"/>
                <w:sz w:val="24"/>
                <w:u w:val="single" w:color="FFFFFF"/>
              </w:rPr>
              <w:t>听课人（签名）：</w:t>
            </w:r>
          </w:p>
          <w:p>
            <w:pPr>
              <w:jc w:val="left"/>
              <w:rPr>
                <w:rFonts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              20 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 xml:space="preserve">年 </w:t>
            </w: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 xml:space="preserve">月 </w:t>
            </w: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/>
          <w:sz w:val="21"/>
          <w:szCs w:val="21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936469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TFmMzkwOGM1NDg2YTc1ZTE1MzBiYjVkNGExNWUifQ=="/>
  </w:docVars>
  <w:rsids>
    <w:rsidRoot w:val="00000000"/>
    <w:rsid w:val="1550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2024-04-08T03:10:42Z</dcterms:created>
  <dc:creator>Lenovo</dc:creator>
  <cp:lastModifiedBy>Lenovo</cp:lastModifiedBy>
  <dcterms:modified xsi:type="dcterms:W3CDTF">2024-04-08T03:10:55Z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3B2931AB69D7419A8C4983F24984E7EE_12</vt:lpwstr>
  </property>
</Properties>
</file>