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86B" w:rsidRDefault="0074586B"/>
    <w:p w:rsidR="0074586B" w:rsidRPr="00581349" w:rsidRDefault="00571606" w:rsidP="00571606">
      <w:pPr>
        <w:jc w:val="center"/>
        <w:rPr>
          <w:rFonts w:ascii="宋体" w:eastAsia="宋体" w:hAnsi="宋体" w:hint="eastAsia"/>
          <w:sz w:val="48"/>
          <w:szCs w:val="48"/>
        </w:rPr>
      </w:pPr>
      <w:r w:rsidRPr="00581349">
        <w:rPr>
          <w:rFonts w:ascii="宋体" w:eastAsia="宋体" w:hAnsi="宋体" w:hint="eastAsia"/>
          <w:sz w:val="48"/>
          <w:szCs w:val="48"/>
        </w:rPr>
        <w:t>报告人及报告题目</w:t>
      </w:r>
      <w:bookmarkStart w:id="0" w:name="_GoBack"/>
      <w:bookmarkEnd w:id="0"/>
    </w:p>
    <w:tbl>
      <w:tblPr>
        <w:tblStyle w:val="2-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6"/>
        <w:gridCol w:w="4206"/>
        <w:gridCol w:w="2763"/>
      </w:tblGrid>
      <w:tr w:rsidR="0074586B" w:rsidTr="007458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nil"/>
            </w:tcBorders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时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间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74586B" w:rsidRDefault="00F5023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报告题目</w:t>
            </w:r>
          </w:p>
        </w:tc>
        <w:tc>
          <w:tcPr>
            <w:tcW w:w="2763" w:type="dxa"/>
            <w:tcBorders>
              <w:bottom w:val="nil"/>
            </w:tcBorders>
            <w:vAlign w:val="center"/>
          </w:tcPr>
          <w:p w:rsidR="0074586B" w:rsidRDefault="00F5023A">
            <w:pPr>
              <w:snapToGri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 w:val="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kern w:val="0"/>
                <w:szCs w:val="21"/>
              </w:rPr>
              <w:t>报告人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8:40-9:10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农业水系统对变化环境的响应与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智慧管控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康绍忠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中国农业大学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9:10-9:40</w:t>
            </w:r>
          </w:p>
        </w:tc>
        <w:tc>
          <w:tcPr>
            <w:tcW w:w="0" w:type="auto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黄土高原流域水沙调控及其资源化利用</w:t>
            </w:r>
          </w:p>
        </w:tc>
        <w:tc>
          <w:tcPr>
            <w:tcW w:w="2763" w:type="dxa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李占斌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副校长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西安理工大学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9:40-10:10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西北边疆灌溉农业认知与现代灌排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体系构建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邓铭江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研究员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新疆维吾尔自治区科学技术协会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10:10-10:40</w:t>
            </w:r>
          </w:p>
        </w:tc>
        <w:tc>
          <w:tcPr>
            <w:tcW w:w="0" w:type="auto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滴灌自动化发展现状与展望</w:t>
            </w:r>
          </w:p>
        </w:tc>
        <w:tc>
          <w:tcPr>
            <w:tcW w:w="2763" w:type="dxa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尹飞虎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院士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研究员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新疆自治区农垦科学院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10:40-11:10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灌区现代化建设与数字灌区实践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李益农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所长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教高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中国水利水电科学研究院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11:10-11:40</w:t>
            </w:r>
          </w:p>
        </w:tc>
        <w:tc>
          <w:tcPr>
            <w:tcW w:w="0" w:type="auto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智慧灌溉研究与示范应用</w:t>
            </w:r>
          </w:p>
        </w:tc>
        <w:tc>
          <w:tcPr>
            <w:tcW w:w="2763" w:type="dxa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黄修桥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所长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研究员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中国农科院农田灌溉研究所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 w:hint="eastAsia"/>
              </w:rPr>
              <w:t>1</w:t>
            </w:r>
            <w:r>
              <w:rPr>
                <w:rFonts w:ascii="Times New Roman" w:eastAsia="宋体" w:hAnsi="Times New Roman" w:cs="Times New Roman"/>
              </w:rPr>
              <w:t>1:40-12:10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西北典型农区高效节水灌溉技术与集成应用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蔡焕杰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院长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西北农林科技大学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  <w:szCs w:val="21"/>
              </w:rPr>
            </w:pPr>
            <w:r>
              <w:rPr>
                <w:rFonts w:ascii="Times New Roman" w:eastAsia="宋体" w:hAnsi="Times New Roman" w:cs="Times New Roman"/>
              </w:rPr>
              <w:t>12:10-14:30</w:t>
            </w:r>
          </w:p>
        </w:tc>
        <w:tc>
          <w:tcPr>
            <w:tcW w:w="0" w:type="auto"/>
            <w:gridSpan w:val="2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午餐</w:t>
            </w:r>
            <w:r>
              <w:rPr>
                <w:rFonts w:ascii="Times New Roman" w:eastAsia="宋体" w:hAnsi="Times New Roman" w:cs="Times New Roman" w:hint="eastAsia"/>
                <w:b/>
                <w:bCs/>
                <w:szCs w:val="21"/>
              </w:rPr>
              <w:t>、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午休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14:30-15:00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农田生态水文观测与模拟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杨大文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清华大学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15:00-15:30</w:t>
            </w:r>
          </w:p>
        </w:tc>
        <w:tc>
          <w:tcPr>
            <w:tcW w:w="0" w:type="auto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东北集约化旱田高效节水灌溉技术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与集成应用</w:t>
            </w:r>
          </w:p>
        </w:tc>
        <w:tc>
          <w:tcPr>
            <w:tcW w:w="2763" w:type="dxa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龚时宏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总工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教授级高工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大禹节水研究院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15:30-16:00</w:t>
            </w:r>
          </w:p>
        </w:tc>
        <w:tc>
          <w:tcPr>
            <w:tcW w:w="0" w:type="auto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智慧水利研究与实践</w:t>
            </w:r>
          </w:p>
        </w:tc>
        <w:tc>
          <w:tcPr>
            <w:tcW w:w="2763" w:type="dxa"/>
            <w:shd w:val="clear" w:color="auto" w:fill="DEEAF6" w:themeFill="accent1" w:themeFillTint="33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胡彦华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主任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/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教授级高工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陕西省水利厅信息化中心</w:t>
            </w:r>
          </w:p>
        </w:tc>
      </w:tr>
      <w:tr w:rsidR="0074586B" w:rsidTr="0074586B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</w:tcPr>
          <w:p w:rsidR="0074586B" w:rsidRDefault="00F5023A">
            <w:pPr>
              <w:snapToGrid w:val="0"/>
              <w:jc w:val="center"/>
              <w:rPr>
                <w:rFonts w:ascii="Times New Roman" w:eastAsia="宋体" w:hAnsi="Times New Roman" w:cs="Times New Roman"/>
                <w:b w:val="0"/>
                <w:bCs w:val="0"/>
              </w:rPr>
            </w:pPr>
            <w:r>
              <w:rPr>
                <w:rFonts w:ascii="Times New Roman" w:eastAsia="宋体" w:hAnsi="Times New Roman" w:cs="Times New Roman"/>
              </w:rPr>
              <w:t>16:00-16:30</w:t>
            </w:r>
          </w:p>
        </w:tc>
        <w:tc>
          <w:tcPr>
            <w:tcW w:w="0" w:type="auto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bCs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Cs/>
                <w:kern w:val="0"/>
                <w:szCs w:val="21"/>
              </w:rPr>
              <w:t>田间节水减排控盐关键技术与产品</w:t>
            </w:r>
          </w:p>
        </w:tc>
        <w:tc>
          <w:tcPr>
            <w:tcW w:w="2763" w:type="dxa"/>
            <w:vAlign w:val="center"/>
          </w:tcPr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张富仓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教授</w:t>
            </w:r>
          </w:p>
          <w:p w:rsidR="0074586B" w:rsidRDefault="00F5023A">
            <w:pPr>
              <w:snapToGrid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cs="Times New Roman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Cs w:val="21"/>
              </w:rPr>
              <w:t>西北农林科技大学</w:t>
            </w:r>
          </w:p>
        </w:tc>
      </w:tr>
    </w:tbl>
    <w:p w:rsidR="0074586B" w:rsidRDefault="0074586B"/>
    <w:sectPr w:rsidR="007458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23A" w:rsidRDefault="00F5023A" w:rsidP="00571606">
      <w:r>
        <w:separator/>
      </w:r>
    </w:p>
  </w:endnote>
  <w:endnote w:type="continuationSeparator" w:id="0">
    <w:p w:rsidR="00F5023A" w:rsidRDefault="00F5023A" w:rsidP="00571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23A" w:rsidRDefault="00F5023A" w:rsidP="00571606">
      <w:r>
        <w:separator/>
      </w:r>
    </w:p>
  </w:footnote>
  <w:footnote w:type="continuationSeparator" w:id="0">
    <w:p w:rsidR="00F5023A" w:rsidRDefault="00F5023A" w:rsidP="00571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753"/>
    <w:rsid w:val="00033298"/>
    <w:rsid w:val="00183753"/>
    <w:rsid w:val="00571606"/>
    <w:rsid w:val="00581349"/>
    <w:rsid w:val="0074586B"/>
    <w:rsid w:val="00BC6A3C"/>
    <w:rsid w:val="00F5023A"/>
    <w:rsid w:val="78BD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DEA89A"/>
  <w15:docId w15:val="{F0ECDB16-CF85-4CF1-8D50-6A2ED8255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-11">
    <w:name w:val="网格表 2 - 着色 11"/>
    <w:basedOn w:val="a1"/>
    <w:uiPriority w:val="47"/>
    <w:qFormat/>
    <w:tblPr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3">
    <w:name w:val="header"/>
    <w:basedOn w:val="a"/>
    <w:link w:val="a4"/>
    <w:uiPriority w:val="99"/>
    <w:unhideWhenUsed/>
    <w:rsid w:val="00571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71606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71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7160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</dc:creator>
  <cp:lastModifiedBy>lenovo</cp:lastModifiedBy>
  <cp:revision>3</cp:revision>
  <dcterms:created xsi:type="dcterms:W3CDTF">2022-11-28T01:11:00Z</dcterms:created>
  <dcterms:modified xsi:type="dcterms:W3CDTF">2022-11-28T06:00:00Z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B122219B3B6C441AB9EABD8C7F692BFB</vt:lpwstr>
  </property>
</Properties>
</file>